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de17" w14:textId="3c7d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30 октября 2015 года№ 43-2 "О повышении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20 мая 2016 года № 3-4. Зарегистрировано Департаментом юстиции Жамбылской области 24 июня 2016 года № 3118. Утратило силу решением Меркенского районного маслихата Жамбылской области от 7 февраля 2019 года № 42-2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07.02.2019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Меркенский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Меркенского районного маслихата от 30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2836, опубликовано в районной газете "Меркі тынысы – Меркенский вестник" от 9 декабря 2015 года за № 107-108)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базовых ставок земельного налога и ставок единого земельного налога на не используемые земли сельскохозяйственного назначения";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указонного решение слово "пунктом 1-1 статьи 387" заменит словами "пунктом 5 статьи 386";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указонного решение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постояннуюкомиссию районного маслихата по вопросам земельных ресурсов, развития предпринимательства и сельского хозяйства, связи и транспорта, энергетики, архитектуры и спорта.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