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dceb7b" w14:textId="fdceb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Сарысуского района от 24 февраля 2015 года №49 "О предоставлении на договорной основе кандидатам помещений для встреч с избирателями"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Сарысуского района Жамбылской области от 26 января 2016 года № 16. Зарегистрировано Департаментом юстиции Жамбылской области 10 февраля 2016 года № 2931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В соответствии с пунктом 4 </w:t>
      </w:r>
      <w:r>
        <w:rPr>
          <w:rFonts w:ascii="Times New Roman"/>
          <w:b w:val="false"/>
          <w:i w:val="false"/>
          <w:color w:val="000000"/>
          <w:sz w:val="28"/>
        </w:rPr>
        <w:t>статьи 28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Конституционного Закона Республики Казахстан от 28 сентября 1995 года "О выборах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постановление акимата Сарысуского района от 24 февраля 2015 года за </w:t>
      </w:r>
      <w:r>
        <w:rPr>
          <w:rFonts w:ascii="Times New Roman"/>
          <w:b w:val="false"/>
          <w:i w:val="false"/>
          <w:color w:val="000000"/>
          <w:sz w:val="28"/>
        </w:rPr>
        <w:t>№49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предоставлении на договорной основе кандидатам помещений для встреч с избирателями" (зарегистрировано в Реестре государственной регистрации нормативных правовых актов за </w:t>
      </w:r>
      <w:r>
        <w:rPr>
          <w:rFonts w:ascii="Times New Roman"/>
          <w:b w:val="false"/>
          <w:i w:val="false"/>
          <w:color w:val="000000"/>
          <w:sz w:val="28"/>
        </w:rPr>
        <w:t>№2575</w:t>
      </w:r>
      <w:r>
        <w:rPr>
          <w:rFonts w:ascii="Times New Roman"/>
          <w:b w:val="false"/>
          <w:i w:val="false"/>
          <w:color w:val="000000"/>
          <w:sz w:val="28"/>
        </w:rPr>
        <w:t>, опубликовано 25 марта 2015 года в газете "Сарысу" №29)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постановлению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Контроль за исполнением настоящего постановления возложить на заместителя акима района Асанову 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Жайлыбаев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Сарысуского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26 января 2016 года № 16 </w:t>
            </w:r>
          </w:p>
        </w:tc>
      </w:tr>
    </w:tbl>
    <w:bookmarkStart w:name="z13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Помещения для встреч кандидатов с избирателями на договорной основе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53"/>
        <w:gridCol w:w="2778"/>
        <w:gridCol w:w="4769"/>
      </w:tblGrid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проведение встреч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Шыганак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Камкалы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Жайлаукол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Досбол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Досбол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Шагалалы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Основная школа Шагалалы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Начальная школа Кокдала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Тогызкент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Тугискен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Абилда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Жайылма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Маятас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Д.Сенбина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Кызылдихан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А.Буркитбаева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Арыстанды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Ушбас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Сельская библиотека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Игилик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Средняя школа имени Ш.Датка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Ондирис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Саудакент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Музыкальная школа Саудакент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У.Сыздыкбайулы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Актогай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Жанаталап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Село Уйым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Сельский клуб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4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 Жанатас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Дом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