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084" w14:textId="78b3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21 октября 2016 года № 412. Зарегистрировано Департаментом юстиции Жамбылской области 29 ноября 2016 года № 3233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перевозки в общеобразовательные школы детей, проживающих в отдаленных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Дадабаева Серика Ералиевича.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октября 2016 года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М. Кыстаубайулы проживающих в населенном пункте Актобе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Название маршрута                          Расстояние                                       Время проезда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 Актобе –                                    15 километров                                  25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 Кызылаут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2016 года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(прошедшие технический осмотр)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Правила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тому подобное)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предназначенные для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Надпись оформляется черным цветом высотой шрифта не менее 120 миллиметров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Перевозки детей осуществляется автобусами, имеющими не менее двух дверей, техническое состояние,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