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af9c" w14:textId="e5ba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Шускому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Шуского районного маслихата Жамбылской области от 18 февраля 2016 года № 50-6. Зарегистрировано Департаментом юстиции Жамбылской области 17 марта 2016 года № 2998. Утратило силу решением Шуского районного маслихата Жамбылской области от 25 июня 2020 года № 65-2</w:t>
      </w:r>
    </w:p>
    <w:p>
      <w:pPr>
        <w:spacing w:after="0"/>
        <w:ind w:left="0"/>
        <w:jc w:val="both"/>
      </w:pPr>
      <w:bookmarkStart w:name="z3" w:id="0"/>
      <w:r>
        <w:rPr>
          <w:rFonts w:ascii="Times New Roman"/>
          <w:b w:val="false"/>
          <w:i w:val="false"/>
          <w:color w:val="ff0000"/>
          <w:sz w:val="28"/>
        </w:rPr>
        <w:t xml:space="preserve">
      Сноска. Утратило силу решением Шуского районного маслихата Жамбылской области от 25.06.2020 </w:t>
      </w:r>
      <w:r>
        <w:rPr>
          <w:rFonts w:ascii="Times New Roman"/>
          <w:b w:val="false"/>
          <w:i w:val="false"/>
          <w:color w:val="ff0000"/>
          <w:sz w:val="28"/>
        </w:rPr>
        <w:t>№ 65-2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Шуский районный маслихат </w:t>
      </w:r>
      <w:r>
        <w:rPr>
          <w:rFonts w:ascii="Times New Roman"/>
          <w:b/>
          <w:i w:val="false"/>
          <w:color w:val="000000"/>
          <w:sz w:val="28"/>
        </w:rPr>
        <w:t>РЕШИЛ:</w:t>
      </w:r>
    </w:p>
    <w:bookmarkEnd w:id="1"/>
    <w:bookmarkStart w:name="z5" w:id="2"/>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по Шускому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Признать утратившим силу решение Шуского районного маслихата от 23 декабря 2014 года </w:t>
      </w:r>
      <w:r>
        <w:rPr>
          <w:rFonts w:ascii="Times New Roman"/>
          <w:b w:val="false"/>
          <w:i w:val="false"/>
          <w:color w:val="000000"/>
          <w:sz w:val="28"/>
        </w:rPr>
        <w:t>№ 35-9</w:t>
      </w:r>
      <w:r>
        <w:rPr>
          <w:rFonts w:ascii="Times New Roman"/>
          <w:b w:val="false"/>
          <w:i w:val="false"/>
          <w:color w:val="000000"/>
          <w:sz w:val="28"/>
        </w:rPr>
        <w:t xml:space="preserve"> "О дополнительном регламентировании порядка проведения собраний, митингов, шествий, пикетов и демонстраций на территории Шуского района" (Зарегистрировано в реестре Нормативно-правовых актов за </w:t>
      </w:r>
      <w:r>
        <w:rPr>
          <w:rFonts w:ascii="Times New Roman"/>
          <w:b w:val="false"/>
          <w:i w:val="false"/>
          <w:color w:val="000000"/>
          <w:sz w:val="28"/>
        </w:rPr>
        <w:t>№ 2475</w:t>
      </w:r>
      <w:r>
        <w:rPr>
          <w:rFonts w:ascii="Times New Roman"/>
          <w:b w:val="false"/>
          <w:i w:val="false"/>
          <w:color w:val="000000"/>
          <w:sz w:val="28"/>
        </w:rPr>
        <w:t xml:space="preserve">, опубликовано в районной газете "Шуская долина" за № 11 от 31 января 2015 года) </w:t>
      </w:r>
    </w:p>
    <w:bookmarkEnd w:id="3"/>
    <w:bookmarkStart w:name="z7" w:id="4"/>
    <w:p>
      <w:pPr>
        <w:spacing w:after="0"/>
        <w:ind w:left="0"/>
        <w:jc w:val="both"/>
      </w:pPr>
      <w:r>
        <w:rPr>
          <w:rFonts w:ascii="Times New Roman"/>
          <w:b w:val="false"/>
          <w:i w:val="false"/>
          <w:color w:val="000000"/>
          <w:sz w:val="28"/>
        </w:rPr>
        <w:t xml:space="preserve">
      3. Контроль за исполнением данного решения возложить на постоянную комиссию районного маслихата по экономике, финансов, бюджету, налогу, развитию местного самоуправления, соблюдению общественного правопорядка, природопользованию, промышленности, строительства, транспорта, сельского хозяйства и предпринимательства и рассмотрению проектов договоров по закупу земельных участков и прочего недвижимого имущества. </w:t>
      </w:r>
    </w:p>
    <w:bookmarkEnd w:id="4"/>
    <w:bookmarkStart w:name="z8"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Шуского районного маслихата</w:t>
            </w:r>
            <w:r>
              <w:br/>
            </w:r>
            <w:r>
              <w:rPr>
                <w:rFonts w:ascii="Times New Roman"/>
                <w:b w:val="false"/>
                <w:i w:val="false"/>
                <w:color w:val="000000"/>
                <w:sz w:val="20"/>
              </w:rPr>
              <w:t>от 18 февраля 2016 года № 50-6</w:t>
            </w:r>
          </w:p>
        </w:tc>
      </w:tr>
    </w:tbl>
    <w:bookmarkStart w:name="z12"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Шускому району</w:t>
      </w:r>
    </w:p>
    <w:bookmarkEnd w:id="6"/>
    <w:bookmarkStart w:name="z13" w:id="7"/>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w:t>
      </w:r>
    </w:p>
    <w:bookmarkEnd w:id="7"/>
    <w:bookmarkStart w:name="z14"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5"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w:t>
      </w:r>
    </w:p>
    <w:bookmarkEnd w:id="9"/>
    <w:bookmarkStart w:name="z16"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7" w:id="11"/>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w:t>
      </w:r>
      <w:r>
        <w:rPr>
          <w:rFonts w:ascii="Times New Roman"/>
          <w:b w:val="false"/>
          <w:i w:val="false"/>
          <w:color w:val="000000"/>
          <w:sz w:val="28"/>
        </w:rPr>
        <w:t>пункта 3</w:t>
      </w:r>
      <w:r>
        <w:rPr>
          <w:rFonts w:ascii="Times New Roman"/>
          <w:b w:val="false"/>
          <w:i w:val="false"/>
          <w:color w:val="000000"/>
          <w:sz w:val="28"/>
        </w:rPr>
        <w:t xml:space="preserve">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1"/>
    <w:bookmarkStart w:name="z18"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19" w:id="13"/>
    <w:p>
      <w:pPr>
        <w:spacing w:after="0"/>
        <w:ind w:left="0"/>
        <w:jc w:val="both"/>
      </w:pPr>
      <w:r>
        <w:rPr>
          <w:rFonts w:ascii="Times New Roman"/>
          <w:b w:val="false"/>
          <w:i w:val="false"/>
          <w:color w:val="000000"/>
          <w:sz w:val="28"/>
        </w:rPr>
        <w:t xml:space="preserve">
      7. Местом проведения митингов и собраний установить следующие места: </w:t>
      </w:r>
    </w:p>
    <w:bookmarkEnd w:id="13"/>
    <w:bookmarkStart w:name="z20" w:id="14"/>
    <w:p>
      <w:pPr>
        <w:spacing w:after="0"/>
        <w:ind w:left="0"/>
        <w:jc w:val="both"/>
      </w:pPr>
      <w:r>
        <w:rPr>
          <w:rFonts w:ascii="Times New Roman"/>
          <w:b w:val="false"/>
          <w:i w:val="false"/>
          <w:color w:val="000000"/>
          <w:sz w:val="28"/>
        </w:rPr>
        <w:t xml:space="preserve">
      1) Стадион имени Кайрата Рыскулбекова, расположенная по улице Продольная, микрорайон Коскудык, города Шу; </w:t>
      </w:r>
    </w:p>
    <w:bookmarkEnd w:id="14"/>
    <w:bookmarkStart w:name="z21" w:id="15"/>
    <w:p>
      <w:pPr>
        <w:spacing w:after="0"/>
        <w:ind w:left="0"/>
        <w:jc w:val="both"/>
      </w:pPr>
      <w:r>
        <w:rPr>
          <w:rFonts w:ascii="Times New Roman"/>
          <w:b w:val="false"/>
          <w:i w:val="false"/>
          <w:color w:val="000000"/>
          <w:sz w:val="28"/>
        </w:rPr>
        <w:t xml:space="preserve">
      2) Стадион Сары Хасенова, расположенная по улице Балуан Шолака, село Толе би. </w:t>
      </w:r>
    </w:p>
    <w:bookmarkEnd w:id="15"/>
    <w:bookmarkStart w:name="z22" w:id="16"/>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6"/>
    <w:bookmarkStart w:name="z23" w:id="17"/>
    <w:p>
      <w:pPr>
        <w:spacing w:after="0"/>
        <w:ind w:left="0"/>
        <w:jc w:val="both"/>
      </w:pPr>
      <w:r>
        <w:rPr>
          <w:rFonts w:ascii="Times New Roman"/>
          <w:b w:val="false"/>
          <w:i w:val="false"/>
          <w:color w:val="000000"/>
          <w:sz w:val="28"/>
        </w:rPr>
        <w:t xml:space="preserve">
      1) Улица Сатпаева города Шу от улицы Сейфуллина до улицы Жансугурова; </w:t>
      </w:r>
    </w:p>
    <w:bookmarkEnd w:id="17"/>
    <w:bookmarkStart w:name="z24" w:id="18"/>
    <w:p>
      <w:pPr>
        <w:spacing w:after="0"/>
        <w:ind w:left="0"/>
        <w:jc w:val="both"/>
      </w:pPr>
      <w:r>
        <w:rPr>
          <w:rFonts w:ascii="Times New Roman"/>
          <w:b w:val="false"/>
          <w:i w:val="false"/>
          <w:color w:val="000000"/>
          <w:sz w:val="28"/>
        </w:rPr>
        <w:t xml:space="preserve">
      2) Улица Балуан Шолак, село Толе би, от аллеи Жастар до улицы Абая. </w:t>
      </w:r>
    </w:p>
    <w:bookmarkEnd w:id="18"/>
    <w:bookmarkStart w:name="z25" w:id="19"/>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9"/>
    <w:bookmarkStart w:name="z26" w:id="20"/>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20"/>
    <w:bookmarkStart w:name="z27" w:id="21"/>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21"/>
    <w:bookmarkStart w:name="z28" w:id="22"/>
    <w:p>
      <w:pPr>
        <w:spacing w:after="0"/>
        <w:ind w:left="0"/>
        <w:jc w:val="both"/>
      </w:pPr>
      <w:r>
        <w:rPr>
          <w:rFonts w:ascii="Times New Roman"/>
          <w:b w:val="false"/>
          <w:i w:val="false"/>
          <w:color w:val="000000"/>
          <w:sz w:val="28"/>
        </w:rPr>
        <w:t>
      1) препятствовать движению транспорта и пешеходов;</w:t>
      </w:r>
    </w:p>
    <w:bookmarkEnd w:id="22"/>
    <w:bookmarkStart w:name="z29" w:id="23"/>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3"/>
    <w:bookmarkStart w:name="z30" w:id="24"/>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w:t>
      </w:r>
    </w:p>
    <w:bookmarkEnd w:id="24"/>
    <w:bookmarkStart w:name="z31" w:id="25"/>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5"/>
    <w:bookmarkStart w:name="z32" w:id="26"/>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6"/>
    <w:bookmarkStart w:name="z33" w:id="27"/>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7"/>
    <w:bookmarkStart w:name="z34" w:id="28"/>
    <w:p>
      <w:pPr>
        <w:spacing w:after="0"/>
        <w:ind w:left="0"/>
        <w:jc w:val="both"/>
      </w:pPr>
      <w:r>
        <w:rPr>
          <w:rFonts w:ascii="Times New Roman"/>
          <w:b w:val="false"/>
          <w:i w:val="false"/>
          <w:color w:val="000000"/>
          <w:sz w:val="28"/>
        </w:rPr>
        <w:t xml:space="preserve">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иные материалы (визуальные, аудио/видео);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 </w:t>
      </w:r>
    </w:p>
    <w:bookmarkEnd w:id="28"/>
    <w:bookmarkStart w:name="z35" w:id="29"/>
    <w:p>
      <w:pPr>
        <w:spacing w:after="0"/>
        <w:ind w:left="0"/>
        <w:jc w:val="both"/>
      </w:pPr>
      <w:r>
        <w:rPr>
          <w:rFonts w:ascii="Times New Roman"/>
          <w:b w:val="false"/>
          <w:i w:val="false"/>
          <w:color w:val="000000"/>
          <w:sz w:val="28"/>
        </w:rPr>
        <w:t>
      13. При пикетировании разрешается:</w:t>
      </w:r>
      <w:r>
        <w:rPr>
          <w:rFonts w:ascii="Times New Roman"/>
          <w:b w:val="false"/>
          <w:i w:val="false"/>
          <w:color w:val="000000"/>
          <w:sz w:val="28"/>
          <w:u w:val="single"/>
        </w:rPr>
        <w:t xml:space="preserve"> </w:t>
      </w:r>
    </w:p>
    <w:bookmarkEnd w:id="29"/>
    <w:bookmarkStart w:name="z36" w:id="30"/>
    <w:p>
      <w:pPr>
        <w:spacing w:after="0"/>
        <w:ind w:left="0"/>
        <w:jc w:val="both"/>
      </w:pPr>
      <w:r>
        <w:rPr>
          <w:rFonts w:ascii="Times New Roman"/>
          <w:b w:val="false"/>
          <w:i w:val="false"/>
          <w:color w:val="000000"/>
          <w:sz w:val="28"/>
        </w:rPr>
        <w:t>
      1) стоять, сидеть у пикетируемого объекта;</w:t>
      </w:r>
    </w:p>
    <w:bookmarkEnd w:id="30"/>
    <w:bookmarkStart w:name="z37" w:id="31"/>
    <w:p>
      <w:pPr>
        <w:spacing w:after="0"/>
        <w:ind w:left="0"/>
        <w:jc w:val="both"/>
      </w:pPr>
      <w:r>
        <w:rPr>
          <w:rFonts w:ascii="Times New Roman"/>
          <w:b w:val="false"/>
          <w:i w:val="false"/>
          <w:color w:val="000000"/>
          <w:sz w:val="28"/>
        </w:rPr>
        <w:t>
      2) использовать средства наглядной агитации;</w:t>
      </w:r>
    </w:p>
    <w:bookmarkEnd w:id="31"/>
    <w:bookmarkStart w:name="z38" w:id="32"/>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2"/>
    <w:bookmarkStart w:name="z39" w:id="33"/>
    <w:p>
      <w:pPr>
        <w:spacing w:after="0"/>
        <w:ind w:left="0"/>
        <w:jc w:val="both"/>
      </w:pPr>
      <w:r>
        <w:rPr>
          <w:rFonts w:ascii="Times New Roman"/>
          <w:b w:val="false"/>
          <w:i w:val="false"/>
          <w:color w:val="000000"/>
          <w:sz w:val="28"/>
        </w:rPr>
        <w:t xml:space="preserve">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w:t>
      </w:r>
    </w:p>
    <w:bookmarkEnd w:id="33"/>
    <w:bookmarkStart w:name="z40" w:id="34"/>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4"/>
    <w:bookmarkStart w:name="z41" w:id="35"/>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в проведении митинга, собрания, шествия, пикета и демонстрации или когда состоялось решение о его запрещении, организаторы/уполномоченные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5"/>
    <w:bookmarkStart w:name="z42" w:id="36"/>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6"/>
    <w:bookmarkStart w:name="z43" w:id="37"/>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7"/>
    <w:bookmarkStart w:name="z44" w:id="38"/>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8"/>
    <w:bookmarkStart w:name="z45" w:id="39"/>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9"/>
    <w:bookmarkStart w:name="z46" w:id="40"/>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40"/>
    <w:bookmarkStart w:name="z47" w:id="41"/>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41"/>
    <w:bookmarkStart w:name="z48" w:id="42"/>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