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ad264" w14:textId="79ad2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"Выписка из государственного реестра туристских маршрутов и троп"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31 марта 2016 года № 19/01. Зарегистрировано Департаментом юстиции Карагандинской области 28 апреля 2016 года № 3771. Утратило силу постановлением акимата Карагандинской области от 24 июля 2020 года № 47/02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>акимата Карагандинской области от 24.07.2020 № 47/02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26 ноября 2015 года № 1110 "Об утверждении стандарта государственной услуги "Выписка из государственного реестра туристских маршрутов и троп" (зарегистрирован в Реестре государственной регистрации нормативных правовых актов № 12841)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"Выписка из государственного реестра туристских маршрутов и троп".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курирующего заместителя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Абдибеков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2016 года № 19/01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"Выписка из государственного реестра туристских</w:t>
      </w:r>
      <w:r>
        <w:br/>
      </w:r>
      <w:r>
        <w:rPr>
          <w:rFonts w:ascii="Times New Roman"/>
          <w:b/>
          <w:i w:val="false"/>
          <w:color w:val="000000"/>
        </w:rPr>
        <w:t>маршрутов и троп"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– в редакции постановления акимата Карагандинской области от 22.01.2019 </w:t>
      </w:r>
      <w:r>
        <w:rPr>
          <w:rFonts w:ascii="Times New Roman"/>
          <w:b w:val="false"/>
          <w:i w:val="false"/>
          <w:color w:val="ff0000"/>
          <w:sz w:val="28"/>
        </w:rPr>
        <w:t>№ 04/04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1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"Выписка из государственного реестра туристских маршрутов и троп" оказывается местным исполнительным органом области (далее – услугодатель). </w:t>
      </w:r>
    </w:p>
    <w:bookmarkEnd w:id="3"/>
    <w:bookmarkStart w:name="z1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4"/>
    <w:bookmarkStart w:name="z1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5"/>
    <w:bookmarkStart w:name="z1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6"/>
    <w:bookmarkStart w:name="z1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7"/>
    <w:bookmarkStart w:name="z1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выписка из государственного реестра туристских маршрутов и троп.</w:t>
      </w:r>
    </w:p>
    <w:bookmarkEnd w:id="8"/>
    <w:bookmarkStart w:name="z1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9"/>
    <w:bookmarkStart w:name="z1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0"/>
    <w:bookmarkStart w:name="z1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обращение услугополучателя к услугодателю, либо в Государственную корпорацию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"Выписка из государственного реестра туристских маршрутов и троп", утвержденного приказом исполняющего обязанности Министра по инвестициям и развитию Республики Казахстан от 26 ноября 2015 года № 1110 "Об утверждении стандарта государтвенной услуги "Выписка из государственного реестра туристских маршрутов и троп" (далее - Стандарт), (зарегистрирован в Реестре государственной регистрации нормативных правовых актов №12841).</w:t>
      </w:r>
    </w:p>
    <w:bookmarkEnd w:id="11"/>
    <w:bookmarkStart w:name="z1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входящих в состав оказания государственной услуги, длительность его выполнения:</w:t>
      </w:r>
    </w:p>
    <w:bookmarkEnd w:id="12"/>
    <w:bookmarkStart w:name="z1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заявление от услугополучателя, выдает талон с указанием даты принятия, фамилии, имени и отчества (при его наличии) лица, принявшего заявление (далее - талон) и передает заявление на рассмотрение руководителю услугодателя – 15 (пятнадцать) минут;</w:t>
      </w:r>
    </w:p>
    <w:bookmarkEnd w:id="13"/>
    <w:bookmarkStart w:name="z1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выдача талона;</w:t>
      </w:r>
    </w:p>
    <w:bookmarkEnd w:id="14"/>
    <w:bookmarkStart w:name="z1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заявление услугополучателя и через сотрудника канцелярии услугодателя передает поручение руководителю структурного подразделения услугодателя для дальнейшего исполнения – 2 (два) часа;</w:t>
      </w:r>
    </w:p>
    <w:bookmarkEnd w:id="15"/>
    <w:bookmarkStart w:name="z1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резолюция руководителя услугодателя;</w:t>
      </w:r>
    </w:p>
    <w:bookmarkEnd w:id="16"/>
    <w:bookmarkStart w:name="z1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структурного подразделения услугодателя рассматривает заявление услугополучателя, передает поручение ответственному исполнителю услугодателя для дальнейшего исполнения – 1 (один) час;</w:t>
      </w:r>
    </w:p>
    <w:bookmarkEnd w:id="17"/>
    <w:bookmarkStart w:name="z1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резолюция руководителя структурного подразделения услугодателя;</w:t>
      </w:r>
    </w:p>
    <w:bookmarkEnd w:id="18"/>
    <w:bookmarkStart w:name="z1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 рассматривает заявление, подготавливает проект результата оказания государственной услуги и направляет на согласование руководителю структурного подразделения услугодателя – 1 (один) рабочий день;</w:t>
      </w:r>
    </w:p>
    <w:bookmarkEnd w:id="19"/>
    <w:bookmarkStart w:name="z1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проект результата оказания государственной услуги;</w:t>
      </w:r>
    </w:p>
    <w:bookmarkEnd w:id="20"/>
    <w:bookmarkStart w:name="z1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структурного подразделения услугодателя согласовывает проект результата оказания государственной услуги – 1 (один) час;</w:t>
      </w:r>
    </w:p>
    <w:bookmarkEnd w:id="21"/>
    <w:bookmarkStart w:name="z1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виза руководителя структурного подразделения услугодателя;</w:t>
      </w:r>
    </w:p>
    <w:bookmarkEnd w:id="22"/>
    <w:bookmarkStart w:name="z1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услугодателя через сотрудника канцелярии услугодателя направляет согласованный с руководителем структурного подразделения услугодателя проект результата оказания государственной услуги на рассмотрение руководителю услугодателя – 15 (пятнадцать) минут;</w:t>
      </w:r>
    </w:p>
    <w:bookmarkEnd w:id="23"/>
    <w:bookmarkStart w:name="z1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согласованный проект результата оказания государственной услуги;</w:t>
      </w:r>
    </w:p>
    <w:bookmarkEnd w:id="24"/>
    <w:bookmarkStart w:name="z1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руководитель услугодателя рассматривает проект результата оказания государственной услуги, подписывает его и направляет в канцелярию услугодателя – 1 (один) рабочий день;</w:t>
      </w:r>
    </w:p>
    <w:bookmarkEnd w:id="25"/>
    <w:bookmarkStart w:name="z1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подписанный результат оказания государственной услуги;</w:t>
      </w:r>
    </w:p>
    <w:bookmarkEnd w:id="26"/>
    <w:bookmarkStart w:name="z1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сотрудник канцелярии услугодателя регистрирует результат оказания государственной услуги - 15 (пятнадцать) минут, приглашает услугополучателя и выдает результат оказания государственной услуги – 15 (минут);</w:t>
      </w:r>
    </w:p>
    <w:bookmarkEnd w:id="27"/>
    <w:bookmarkStart w:name="z1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выданный результат оказания государственной услуги.</w:t>
      </w:r>
    </w:p>
    <w:bookmarkEnd w:id="28"/>
    <w:bookmarkStart w:name="z13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9"/>
    <w:bookmarkStart w:name="z1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Перечень структурных подразделений (работников) услугодателя, которые участвуют в процессе оказания государственных услуг: </w:t>
      </w:r>
    </w:p>
    <w:bookmarkEnd w:id="30"/>
    <w:bookmarkStart w:name="z1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31"/>
    <w:bookmarkStart w:name="z1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услугодателя;</w:t>
      </w:r>
    </w:p>
    <w:bookmarkEnd w:id="32"/>
    <w:bookmarkStart w:name="z1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структурного подразделения услугодателя;</w:t>
      </w:r>
    </w:p>
    <w:bookmarkEnd w:id="33"/>
    <w:bookmarkStart w:name="z1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услугодателя.</w:t>
      </w:r>
    </w:p>
    <w:bookmarkEnd w:id="34"/>
    <w:bookmarkStart w:name="z1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35"/>
    <w:bookmarkStart w:name="z1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заявления, выдает талон, передает заявление руководителю услугодателя для наложения соответствующей резолюции (15 минут);</w:t>
      </w:r>
    </w:p>
    <w:bookmarkEnd w:id="36"/>
    <w:bookmarkStart w:name="z1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заявление, налагает соответствующую визу и через сотрудника канцелярии услугодателя передает заявление руководителю структурного подразделения услугодателя (2 часа);</w:t>
      </w:r>
    </w:p>
    <w:bookmarkEnd w:id="37"/>
    <w:bookmarkStart w:name="z1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структурного подразделения услугодателя рассматривает заявление, налагает соответствующую визу и передает заявление ответственному исполнителю услугодателя для исполнения (1 час);</w:t>
      </w:r>
    </w:p>
    <w:bookmarkEnd w:id="38"/>
    <w:bookmarkStart w:name="z1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 рассматривает заявление, подготавливает проект результата оказания государственной услуги, передает для рассмотрения и согласования руководителю структурного подразделения услугодателя (1 рабочий день);</w:t>
      </w:r>
    </w:p>
    <w:bookmarkEnd w:id="39"/>
    <w:bookmarkStart w:name="z1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структурного подразделения услугодателя согласовывает проект результата оказания государственной услуги (1 час);</w:t>
      </w:r>
    </w:p>
    <w:bookmarkEnd w:id="40"/>
    <w:bookmarkStart w:name="z1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услугодателя направляет через сотрудника канцелярии услугодателя согласованный с руководителем структурного подразделения услугодателя проект результата оказания государственной услуги на рассмотрение руководителю услугодателя (15минут);</w:t>
      </w:r>
    </w:p>
    <w:bookmarkEnd w:id="41"/>
    <w:bookmarkStart w:name="z1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руководитель услугодателя рассматривает проект результата оказания государственной услуги, подписывает его и направляет сотруднику канцелярии услугодателя – (1 рабочий день);</w:t>
      </w:r>
    </w:p>
    <w:bookmarkEnd w:id="42"/>
    <w:bookmarkStart w:name="z1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сотрудник канцелярии услугодателя регистрирует результат оказания государственной услуги – (15 минут), приглашает услугополучателя и выдает результат оказания государственной услуги – (15 минут).</w:t>
      </w:r>
    </w:p>
    <w:bookmarkEnd w:id="43"/>
    <w:bookmarkStart w:name="z151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44"/>
    <w:bookmarkStart w:name="z1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в Государственную корпорацию, длительность обработки запроса услугополучателя:</w:t>
      </w:r>
    </w:p>
    <w:bookmarkEnd w:id="45"/>
    <w:bookmarkStart w:name="z1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обращается в Государственную корпорацию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End w:id="46"/>
    <w:bookmarkStart w:name="z1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Государственной корпорации принимает заявление и выдает расписку о приеме соответствующих документов услугополучателю (15 минут).</w:t>
      </w:r>
    </w:p>
    <w:bookmarkEnd w:id="47"/>
    <w:bookmarkStart w:name="z1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документов,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отказывает в приеме заявления и выдает расписку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End w:id="48"/>
    <w:bookmarkStart w:name="z1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после рассмотрения заявления услугодателем (2 рабочих дня) работником Государственной корпорации выдается результат оказания государственной услуги услугополучателю (15 минут).</w:t>
      </w:r>
    </w:p>
    <w:bookmarkEnd w:id="49"/>
    <w:bookmarkStart w:name="z1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процесса получения результата оказания государственной услуги через Государственную корпорацию "Правительство для граждан", его длительность:</w:t>
      </w:r>
    </w:p>
    <w:bookmarkEnd w:id="50"/>
    <w:bookmarkStart w:name="z1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обращается в Государственную корпорацию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End w:id="51"/>
    <w:bookmarkStart w:name="z1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Государственной корпорации принимает заявление, выдает расписку о приеме соответствующих документов услугополучателю (15 минут);</w:t>
      </w:r>
    </w:p>
    <w:bookmarkEnd w:id="52"/>
    <w:bookmarkStart w:name="z1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 Государственной корпорации через курьера направляет заявление услугополучателя услугодателю (3 часа в день приема документов).</w:t>
      </w:r>
    </w:p>
    <w:bookmarkEnd w:id="53"/>
    <w:bookmarkStart w:name="z1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услугодатель рассматривает заявление услугополучателя и подготавливает результат оказания государственной услуги (2 рабочих дня);</w:t>
      </w:r>
    </w:p>
    <w:bookmarkEnd w:id="54"/>
    <w:bookmarkStart w:name="z1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услугодатель через курьера Государственной корпорации направляет результат оказания государственной услуги работнику Государственной корпорации (2 часа);</w:t>
      </w:r>
    </w:p>
    <w:bookmarkEnd w:id="55"/>
    <w:bookmarkStart w:name="z1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работник Государственной корпорации выдает результат оказания государственной услуги услугополучателю (15 минут).</w:t>
      </w:r>
    </w:p>
    <w:bookmarkEnd w:id="56"/>
    <w:bookmarkStart w:name="z1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Подробное описание процесса получения результата оказания государственной услуги через Государственную корпорацию "Правительство для граждан", его длительность отражается в справочнике бизнес-процессов оказания государственной услуги согласно приложению 1 к настоящему регламенту.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"Выписка из государственного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туристских маршрутов и троп"</w:t>
            </w:r>
          </w:p>
        </w:tc>
      </w:tr>
    </w:tbl>
    <w:bookmarkStart w:name="z166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58"/>
    <w:bookmarkStart w:name="z1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9"/>
    <w:p>
      <w:pPr>
        <w:spacing w:after="0"/>
        <w:ind w:left="0"/>
        <w:jc w:val="both"/>
      </w:pPr>
      <w:r>
        <w:drawing>
          <wp:inline distT="0" distB="0" distL="0" distR="0">
            <wp:extent cx="7810500" cy="320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0"/>
    <w:p>
      <w:pPr>
        <w:spacing w:after="0"/>
        <w:ind w:left="0"/>
        <w:jc w:val="both"/>
      </w:pPr>
      <w:r>
        <w:drawing>
          <wp:inline distT="0" distB="0" distL="0" distR="0">
            <wp:extent cx="7810500" cy="95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