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2bd0" w14:textId="0102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апреля 2016 года № 24/02. Зарегистрировано Департаментом юстиции Карагандинской области 16 мая 2016 года № 3787.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за № 12437)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заготовительным организациям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суммы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стоимость, уплаченного в бюджет, в пределах исчисленного налога</w:t>
      </w:r>
      <w:r>
        <w:br/>
      </w:r>
      <w:r>
        <w:rPr>
          <w:rFonts w:ascii="Times New Roman"/>
          <w:b/>
          <w:i w:val="false"/>
          <w:color w:val="000000"/>
        </w:rPr>
        <w:t>на добавленную стоимость"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bookmarkStart w:name="z3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39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- государственная услуга), оказывается местным исполнительным органом области (далее - услугодатель).</w:t>
      </w:r>
    </w:p>
    <w:bookmarkEnd w:id="3"/>
    <w:bookmarkStart w:name="z39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4"/>
    <w:bookmarkStart w:name="z39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3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стандарт), утвержденного приказом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за № 12437).</w:t>
      </w:r>
    </w:p>
    <w:bookmarkEnd w:id="6"/>
    <w:bookmarkStart w:name="z4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– электронная. </w:t>
      </w:r>
    </w:p>
    <w:bookmarkEnd w:id="7"/>
    <w:bookmarkStart w:name="z4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8"/>
    <w:bookmarkStart w:name="z4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4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ЭЦП), заявки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4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4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услугополучателя.</w:t>
      </w:r>
    </w:p>
    <w:bookmarkEnd w:id="12"/>
    <w:bookmarkStart w:name="z4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принятия заявки;</w:t>
      </w:r>
    </w:p>
    <w:bookmarkEnd w:id="13"/>
    <w:bookmarkStart w:name="z4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в течение 2 (двух) рабочих дней после подтверждения принятия заявки.</w:t>
      </w:r>
    </w:p>
    <w:bookmarkEnd w:id="14"/>
    <w:bookmarkStart w:name="z4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в информационной системе субсидирования платежные поручения на выплату субсидий;</w:t>
      </w:r>
    </w:p>
    <w:bookmarkEnd w:id="15"/>
    <w:bookmarkStart w:name="z4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16"/>
    <w:bookmarkStart w:name="z4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17"/>
    <w:bookmarkStart w:name="z4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4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4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0"/>
    <w:bookmarkStart w:name="z4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21"/>
    <w:bookmarkStart w:name="z4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"/>
    <w:bookmarkStart w:name="z4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услугополучателя;</w:t>
      </w:r>
    </w:p>
    <w:bookmarkEnd w:id="23"/>
    <w:bookmarkStart w:name="z4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в течение 2 (двух) рабочих дней после подтверждения принятия заявки;</w:t>
      </w:r>
    </w:p>
    <w:bookmarkEnd w:id="24"/>
    <w:bookmarkStart w:name="z4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5"/>
    <w:bookmarkStart w:name="z4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4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7"/>
    <w:bookmarkStart w:name="z4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28"/>
    <w:bookmarkStart w:name="z4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29"/>
    <w:bookmarkStart w:name="z4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0"/>
    <w:bookmarkStart w:name="z4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1"/>
    <w:bookmarkStart w:name="z4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2"/>
    <w:bookmarkStart w:name="z4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3"/>
    <w:bookmarkStart w:name="z4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4"/>
    <w:bookmarkStart w:name="z4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5"/>
    <w:bookmarkStart w:name="z4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6"/>
    <w:bookmarkStart w:name="z4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7"/>
    <w:bookmarkStart w:name="z4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38"/>
    <w:bookmarkStart w:name="z4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39"/>
    <w:bookmarkStart w:name="z4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 уплаченного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4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1"/>
    <w:bookmarkStart w:name="z4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3"/>
    <w:bookmarkStart w:name="z4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 уплаченного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44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5"/>
    <w:bookmarkStart w:name="z4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