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5752" w14:textId="78b5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объемах трансфертов общего характера между областным бюджетом и бюджетами районов (городов областного значения)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 сессии Карагандинского областного маслихата от 12 декабря 2016 года № 132. Зарегистрировано Департаментом юстиции Карагандинской области 29 декабря 2016 года № 4070. Срок действия решения - до 31 декабря 2019 года.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решения - до 31.12.2019 (</w:t>
      </w:r>
      <w:r>
        <w:rPr>
          <w:rFonts w:ascii="Times New Roman"/>
          <w:b w:val="false"/>
          <w:i w:val="false"/>
          <w:color w:val="ff0000"/>
          <w:sz w:val="28"/>
        </w:rPr>
        <w:t>п.9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11 декабря 2014 года № 139 "Об утверждении методики расчетов трансфертов общего характера" (зарегистрирован в Реестре государственной регистрации нормативных правовых актов за № 10068)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бюджетные изъятия из бюджета Улытауского района в областной бюджет на 2017 год в сумме 1 052 005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Установить бюджетные изъятия из бюджета Улытауского района в областной бюджет на 2018 год в сумме 1 889 851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Установить бюджетные изъятия из бюджета Улытауского района в областной бюджет на 2019 год в сумме 2 116 635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Установить бюджетные субвенции, передаваемые из областного бюджета в бюджеты районов (городов областного значения) на 2017 год в сумме 50 934 748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Абайский район– 3 543 781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Актогайский район – 2 306 908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Бухар-Жырауский район – 4 962 764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Жанааркинский район – 3 030 323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Каркаралинский район – 4 518 553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Нуринский район – 2 997 646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Осакаровский район – 3 680 955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Шетский район – 3 759 520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Балхаш – 3 469 891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Жезказган – 1 505 394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Караганда – 2 441 214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Каражал – 1 556 009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Приозерск – 1 590 067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Сарань – 3 238 241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Сатпаев – 3 811 823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Темиртау – 698 568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Шахтинск – 3 823 091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Установить бюджетные субвенции, передаваемые из областного бюджета в бюджеты районов (городов областного значения) на 2018 год в сумме 54 222 132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Абайский район – 3 930 505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Актогайский район – 2 466 644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Бухар-Жырауский район – 5 410 552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Жанааркинский район – 3 353 972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Каркаралинский район – 4 943 061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Нуринский район – 3 377 513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Осакаровский район – 3 975 356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Шетский район – 3 851 238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Балхаш – 3 539 169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Жезказган – 1 297 220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Караганда – 1 919 446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Каражал – 1 669 295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Приозерск – 1 654 976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Сарань – 3 390 978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Сатпаев – 4 126 175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Темиртау – 1 210 943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Шахтинск – 4 105 089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Установить бюджетные субвенции, передаваемые из областного бюджета в бюджеты районов (городов областного значения) на 2019 год в сумме 52 880 083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Абайский район – 3 956 367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Актогайский район – 2 453 774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Бухар-Жырауский район – 5 471 291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Жанааркинский район – 3 382 913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Каркаралинский район – 5 003 437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Нуринский район – 3 417 590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Осакаровский район – 4 016 599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Шетский район – 3 844 964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Балхаш – 3 436 604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Жезказган – 1 064 041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Караганда – 847 964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Каражал – 1 663 490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Приозерск – 1 674 640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Сарань – 3 413 727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Сатпаев – 4 082 497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Темиртау – 1 023 448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Шахтинск – 4 126 737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Учесть, что при определении объемов трансфертов общего характера в базу расходов местных бюджетов дополнительно включены мероприятия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Установить, что объемы расходов, учтенные при расчете трансфертов общего характера, должны быть предусмотрены в соответствующих местных бюджетах в объемах, не ниже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2017 года и действует до 31 декабря 2019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Прокоп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Абдикеров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Карагандинского 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132</w:t>
            </w:r>
          </w:p>
        </w:tc>
      </w:tr>
    </w:tbl>
    <w:bookmarkStart w:name="z6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</w:t>
      </w:r>
      <w:r>
        <w:br/>
      </w:r>
      <w:r>
        <w:rPr>
          <w:rFonts w:ascii="Times New Roman"/>
          <w:b/>
          <w:i w:val="false"/>
          <w:color w:val="000000"/>
        </w:rPr>
        <w:t>при определении объемов трансфертов общего характера на</w:t>
      </w:r>
      <w:r>
        <w:br/>
      </w:r>
      <w:r>
        <w:rPr>
          <w:rFonts w:ascii="Times New Roman"/>
          <w:b/>
          <w:i w:val="false"/>
          <w:color w:val="000000"/>
        </w:rPr>
        <w:t>2017-2019 годы, средства на реализацию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образовательного заказа в дошкольных организациях образования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4 720 847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1 364 666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Карагандинского 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132</w:t>
            </w:r>
          </w:p>
        </w:tc>
      </w:tr>
    </w:tbl>
    <w:bookmarkStart w:name="z9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</w:t>
      </w:r>
      <w:r>
        <w:br/>
      </w:r>
      <w:r>
        <w:rPr>
          <w:rFonts w:ascii="Times New Roman"/>
          <w:b/>
          <w:i w:val="false"/>
          <w:color w:val="000000"/>
        </w:rPr>
        <w:t xml:space="preserve"> при определении объемов трансфертов общего характера на</w:t>
      </w:r>
      <w:r>
        <w:br/>
      </w:r>
      <w:r>
        <w:rPr>
          <w:rFonts w:ascii="Times New Roman"/>
          <w:b/>
          <w:i w:val="false"/>
          <w:color w:val="000000"/>
        </w:rPr>
        <w:t xml:space="preserve"> 2017-2019 годы средства на проведение профилактической</w:t>
      </w:r>
      <w:r>
        <w:br/>
      </w:r>
      <w:r>
        <w:rPr>
          <w:rFonts w:ascii="Times New Roman"/>
          <w:b/>
          <w:i w:val="false"/>
          <w:color w:val="000000"/>
        </w:rPr>
        <w:t xml:space="preserve"> дезинсекции и дератизации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(за исключением дезинсекции и дератизации на территории природных очагов инфекционных и паразитарных заболеваний, </w:t>
      </w:r>
      <w:r>
        <w:br/>
      </w:r>
      <w:r>
        <w:rPr>
          <w:rFonts w:ascii="Times New Roman"/>
          <w:b/>
          <w:i w:val="false"/>
          <w:color w:val="000000"/>
        </w:rPr>
        <w:t xml:space="preserve">а также в очагах инфекционных и паразитарных заболеваний)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Карагандинского 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132</w:t>
            </w:r>
          </w:p>
        </w:tc>
      </w:tr>
    </w:tbl>
    <w:bookmarkStart w:name="z11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</w:t>
      </w:r>
      <w:r>
        <w:br/>
      </w:r>
      <w:r>
        <w:rPr>
          <w:rFonts w:ascii="Times New Roman"/>
          <w:b/>
          <w:i w:val="false"/>
          <w:color w:val="000000"/>
        </w:rPr>
        <w:t xml:space="preserve"> при определении объемов трансфертов общего характера на</w:t>
      </w:r>
      <w:r>
        <w:br/>
      </w:r>
      <w:r>
        <w:rPr>
          <w:rFonts w:ascii="Times New Roman"/>
          <w:b/>
          <w:i w:val="false"/>
          <w:color w:val="000000"/>
        </w:rPr>
        <w:t xml:space="preserve"> 2017-2019 годы средства на обеспечение деятельности центров</w:t>
      </w:r>
      <w:r>
        <w:br/>
      </w:r>
      <w:r>
        <w:rPr>
          <w:rFonts w:ascii="Times New Roman"/>
          <w:b/>
          <w:i w:val="false"/>
          <w:color w:val="000000"/>
        </w:rPr>
        <w:t>занятости населения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