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628b" w14:textId="8986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Сатпаевского городского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17 февраля 2016 года № 433. Зарегистрировано Департаментом юстиции Карагандинской области 15 марта 2016 года № 3716. Утратило силу решением Сатпаевского городского маслихата Карагандинской области от 23 февраля 2017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23.02.2017 № 136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 Сатпаевский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Сатпаевского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20 марта 2015 года № 330 "Об утверждении Методики ежегодной оценки деятельности административных государственных служащих корпуса "Б" аппарата Сатпаевского городского маслихата" (зарегистрировано в Реестре государственной регистрации нормативных правовых актов за № 3170, опубликовано в № 17 (2155) газеты "Шарайна" от 1 мая 2015 года и в информационно-правовой системе "Әділет" 12 мая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Сатпаевского городского маслихата Махамбетову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Кунедилов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февраля 2016 года № 433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аппарата Сатпаевского городского маслихата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Сатпаевского городского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Сатпаевского городского маслихата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 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является,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служащего корпуса "Б" секретарем городского маслихата создается Комиссия по оценке, работу которой организует руководитель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секретаря городского маслихата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руководитель отдела городского маслихата.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наименование мероприятий работы служащего корпуса "Б", исходя из его функциональных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руководителю отдела. Второй экземпляр находится у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Руководитель отдела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отдела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аппаратом Сатпаевского городского маслихата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городского маслихата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руководства Сатпаевского городского маслихата,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руководителя отдела,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руководителем отдела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руководителем отдела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руководителем отдела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отделе,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руководителем отдела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руководителю отдела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Руководитель отдела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</w:t>
      </w:r>
      <w:r>
        <w:rPr>
          <w:rFonts w:ascii="Times New Roman"/>
          <w:b w:val="false"/>
          <w:i/>
          <w:color w:val="000000"/>
          <w:sz w:val="28"/>
        </w:rPr>
        <w:t xml:space="preserve">кв </w:t>
      </w:r>
      <w:r>
        <w:rPr>
          <w:rFonts w:ascii="Times New Roman"/>
          <w:b w:val="false"/>
          <w:i w:val="false"/>
          <w:color w:val="000000"/>
          <w:sz w:val="28"/>
        </w:rPr>
        <w:t>= 100+</w:t>
      </w:r>
      <w:r>
        <w:rPr>
          <w:rFonts w:ascii="Times New Roman"/>
          <w:b w:val="false"/>
          <w:i/>
          <w:color w:val="000000"/>
          <w:sz w:val="28"/>
        </w:rPr>
        <w:t>а - в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∑</w:t>
      </w:r>
      <w:r>
        <w:rPr>
          <w:rFonts w:ascii="Times New Roman"/>
          <w:b w:val="false"/>
          <w:i/>
          <w:color w:val="000000"/>
          <w:sz w:val="28"/>
        </w:rPr>
        <w:t xml:space="preserve">кв </w:t>
      </w: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руководителем отдела не позднее пяти рабочих дней до заседания Комиссии по оценке по следующей формуле:</w:t>
      </w:r>
      <w:r>
        <w:rPr>
          <w:rFonts w:ascii="Times New Roman"/>
          <w:b w:val="false"/>
          <w:i/>
          <w:color w:val="000000"/>
          <w:sz w:val="28"/>
        </w:rPr>
        <w:t>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</w:t>
      </w:r>
      <w:r>
        <w:rPr>
          <w:rFonts w:ascii="Times New Roman"/>
          <w:b w:val="false"/>
          <w:i/>
          <w:color w:val="000000"/>
          <w:sz w:val="28"/>
        </w:rPr>
        <w:t>год=</w:t>
      </w:r>
      <w:r>
        <w:rPr>
          <w:rFonts w:ascii="Times New Roman"/>
          <w:b w:val="false"/>
          <w:i w:val="false"/>
          <w:color w:val="000000"/>
          <w:sz w:val="28"/>
        </w:rPr>
        <w:t>0,3</w:t>
      </w:r>
      <w:r>
        <w:rPr>
          <w:rFonts w:ascii="Times New Roman"/>
          <w:b w:val="false"/>
          <w:i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∑</w:t>
      </w:r>
      <w:r>
        <w:rPr>
          <w:rFonts w:ascii="Times New Roman"/>
          <w:b w:val="false"/>
          <w:i/>
          <w:color w:val="000000"/>
          <w:sz w:val="28"/>
        </w:rPr>
        <w:t>кв+</w:t>
      </w:r>
      <w:r>
        <w:rPr>
          <w:rFonts w:ascii="Times New Roman"/>
          <w:b w:val="false"/>
          <w:i w:val="false"/>
          <w:color w:val="000000"/>
          <w:sz w:val="28"/>
        </w:rPr>
        <w:t>0,6</w:t>
      </w:r>
      <w:r>
        <w:rPr>
          <w:rFonts w:ascii="Times New Roman"/>
          <w:b w:val="false"/>
          <w:i/>
          <w:color w:val="000000"/>
          <w:sz w:val="28"/>
        </w:rPr>
        <w:t xml:space="preserve">* </w:t>
      </w:r>
      <w:r>
        <w:rPr>
          <w:rFonts w:ascii="Times New Roman"/>
          <w:b w:val="false"/>
          <w:i w:val="false"/>
          <w:color w:val="000000"/>
          <w:sz w:val="28"/>
        </w:rPr>
        <w:t>∑ип+0,1*∑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∑</w:t>
      </w:r>
      <w:r>
        <w:rPr>
          <w:rFonts w:ascii="Times New Roman"/>
          <w:b w:val="false"/>
          <w:i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</w:t>
      </w:r>
      <w:r>
        <w:rPr>
          <w:rFonts w:ascii="Times New Roman"/>
          <w:b w:val="false"/>
          <w:i/>
          <w:color w:val="000000"/>
          <w:sz w:val="28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∑ип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Руководитель отдела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отдела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руководителем отдела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Руководитель отдела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руководителем отдела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руководителя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аппаратом Сатпаевского городского маслихата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</w:p>
        </w:tc>
      </w:tr>
    </w:tbl>
    <w:bookmarkStart w:name="z1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план работы административного 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служащего:___________________________________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5568"/>
        <w:gridCol w:w="2632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      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                  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            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             дата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_____________________            подпись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</w:p>
        </w:tc>
      </w:tr>
    </w:tbl>
    <w:bookmarkStart w:name="z1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bookmarkStart w:name="z15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 квартал 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2435"/>
        <w:gridCol w:w="1689"/>
        <w:gridCol w:w="1440"/>
        <w:gridCol w:w="2436"/>
        <w:gridCol w:w="1690"/>
        <w:gridCol w:w="1441"/>
        <w:gridCol w:w="446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 мых показате лях и видах деятель 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 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 мых показате лях и видах деятель 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 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      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                  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            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             дата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_____________________            подпись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</w:p>
        </w:tc>
      </w:tr>
    </w:tbl>
    <w:bookmarkStart w:name="z17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bookmarkStart w:name="z17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132"/>
        <w:gridCol w:w="4383"/>
        <w:gridCol w:w="1570"/>
        <w:gridCol w:w="1570"/>
        <w:gridCol w:w="1008"/>
      </w:tblGrid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      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                  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            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             дата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_____________________            подпись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</w:p>
        </w:tc>
      </w:tr>
    </w:tbl>
    <w:bookmarkStart w:name="z19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bookmarkStart w:name="z19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</w:p>
        </w:tc>
      </w:tr>
    </w:tbl>
    <w:bookmarkStart w:name="z2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8"/>
    <w:bookmarkStart w:name="z21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9"/>
    <w:bookmarkStart w:name="z2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____________________________________________________________________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результатах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Комиссии:_______________________       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Комиссии:____________________       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Комиссии:___________________________       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