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8eb3" w14:textId="2618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Шахтинского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 сессии VI созыва Шахтинского городского маслихата Карагандинской области от 5 мая 2016 года № 1293/2. Зарегистрировано Департаментом юстиции Карагандинской области 6 июня 2016 года № 3845. Утратило силу решением Шахтинского городского маслихата Карагандинской области от 11 октября 2017 года № 1446/17</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Шахтинского городского маслихата Карагандинской области от 11.10.2017 № 1446/17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Шахтинского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их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Файзулина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II сессии</w:t>
            </w:r>
            <w:r>
              <w:br/>
            </w:r>
            <w:r>
              <w:rPr>
                <w:rFonts w:ascii="Times New Roman"/>
                <w:b w:val="false"/>
                <w:i w:val="false"/>
                <w:color w:val="000000"/>
                <w:sz w:val="20"/>
              </w:rPr>
              <w:t>городского маслихата</w:t>
            </w:r>
            <w:r>
              <w:br/>
            </w:r>
            <w:r>
              <w:rPr>
                <w:rFonts w:ascii="Times New Roman"/>
                <w:b w:val="false"/>
                <w:i w:val="false"/>
                <w:color w:val="000000"/>
                <w:sz w:val="20"/>
              </w:rPr>
              <w:t>от 5 мая 2016 года</w:t>
            </w:r>
            <w:r>
              <w:br/>
            </w:r>
            <w:r>
              <w:rPr>
                <w:rFonts w:ascii="Times New Roman"/>
                <w:b w:val="false"/>
                <w:i w:val="false"/>
                <w:color w:val="000000"/>
                <w:sz w:val="20"/>
              </w:rPr>
              <w:t>№ 1293/2</w:t>
            </w:r>
          </w:p>
        </w:tc>
      </w:tr>
    </w:tbl>
    <w:bookmarkStart w:name="z10" w:id="1"/>
    <w:p>
      <w:pPr>
        <w:spacing w:after="0"/>
        <w:ind w:left="0"/>
        <w:jc w:val="left"/>
      </w:pPr>
      <w:r>
        <w:rPr>
          <w:rFonts w:ascii="Times New Roman"/>
          <w:b/>
          <w:i w:val="false"/>
          <w:color w:val="000000"/>
        </w:rPr>
        <w:t xml:space="preserve"> Регламент Шахтинского городского маслихата</w:t>
      </w:r>
      <w:r>
        <w:br/>
      </w:r>
      <w:r>
        <w:rPr>
          <w:rFonts w:ascii="Times New Roman"/>
          <w:b/>
          <w:i w:val="false"/>
          <w:color w:val="000000"/>
        </w:rPr>
        <w:t>Глава 1. Общие положения</w:t>
      </w:r>
    </w:p>
    <w:bookmarkEnd w:id="1"/>
    <w:bookmarkStart w:name="z11" w:id="2"/>
    <w:p>
      <w:pPr>
        <w:spacing w:after="0"/>
        <w:ind w:left="0"/>
        <w:jc w:val="both"/>
      </w:pPr>
      <w:r>
        <w:rPr>
          <w:rFonts w:ascii="Times New Roman"/>
          <w:b w:val="false"/>
          <w:i w:val="false"/>
          <w:color w:val="000000"/>
          <w:sz w:val="28"/>
        </w:rPr>
        <w:t xml:space="preserve">
      1. Настоящий Регламент Шахтинского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Шахтинский городской маслихат (местный представительный орган) – выборный орган, избираемый населением города Шахтинска,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2"/>
    <w:bookmarkStart w:name="z14" w:id="3"/>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3"/>
    <w:bookmarkStart w:name="z15" w:id="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xml:space="preserve">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xml:space="preserve">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xml:space="preserve">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Шахтинской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данныймаслихат, а также акима.</w:t>
      </w:r>
      <w:r>
        <w:br/>
      </w:r>
      <w:r>
        <w:rPr>
          <w:rFonts w:ascii="Times New Roman"/>
          <w:b w:val="false"/>
          <w:i w:val="false"/>
          <w:color w:val="000000"/>
          <w:sz w:val="28"/>
        </w:rPr>
        <w:t xml:space="preserve">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xml:space="preserve">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Шахтинска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xml:space="preserve">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xml:space="preserve">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xml:space="preserve">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Утренние заседания проводятся с 10 до 13 часов. Вечерние с 15 до 18 часов с 10 минутным перерывом через каждые 1,5 часа работы. Своим решением городской маслихат может определить иное время для своих заседаний.</w:t>
      </w:r>
      <w:r>
        <w:br/>
      </w:r>
      <w:r>
        <w:rPr>
          <w:rFonts w:ascii="Times New Roman"/>
          <w:b w:val="false"/>
          <w:i w:val="false"/>
          <w:color w:val="000000"/>
          <w:sz w:val="28"/>
        </w:rPr>
        <w:t xml:space="preserve">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xml:space="preserve">
      </w:t>
      </w:r>
      <w:r>
        <w:rPr>
          <w:rFonts w:ascii="Times New Roman"/>
          <w:b w:val="false"/>
          <w:i w:val="false"/>
          <w:color w:val="000000"/>
          <w:sz w:val="28"/>
        </w:rPr>
        <w:t>1) для докладов до 45 минут;</w:t>
      </w:r>
      <w:r>
        <w:br/>
      </w:r>
      <w:r>
        <w:rPr>
          <w:rFonts w:ascii="Times New Roman"/>
          <w:b w:val="false"/>
          <w:i w:val="false"/>
          <w:color w:val="000000"/>
          <w:sz w:val="28"/>
        </w:rPr>
        <w:t xml:space="preserve">
      </w:t>
      </w:r>
      <w:r>
        <w:rPr>
          <w:rFonts w:ascii="Times New Roman"/>
          <w:b w:val="false"/>
          <w:i w:val="false"/>
          <w:color w:val="000000"/>
          <w:sz w:val="28"/>
        </w:rPr>
        <w:t>2) для содоклада до 20 минут;</w:t>
      </w:r>
      <w:r>
        <w:br/>
      </w:r>
      <w:r>
        <w:rPr>
          <w:rFonts w:ascii="Times New Roman"/>
          <w:b w:val="false"/>
          <w:i w:val="false"/>
          <w:color w:val="000000"/>
          <w:sz w:val="28"/>
        </w:rPr>
        <w:t xml:space="preserve">
      </w:t>
      </w:r>
      <w:r>
        <w:rPr>
          <w:rFonts w:ascii="Times New Roman"/>
          <w:b w:val="false"/>
          <w:i w:val="false"/>
          <w:color w:val="000000"/>
          <w:sz w:val="28"/>
        </w:rPr>
        <w:t>3) для заключительного слова до 15 минут.</w:t>
      </w:r>
      <w:r>
        <w:br/>
      </w:r>
      <w:r>
        <w:rPr>
          <w:rFonts w:ascii="Times New Roman"/>
          <w:b w:val="false"/>
          <w:i w:val="false"/>
          <w:color w:val="000000"/>
          <w:sz w:val="28"/>
        </w:rPr>
        <w:t xml:space="preserve">
      </w:t>
      </w:r>
      <w:r>
        <w:rPr>
          <w:rFonts w:ascii="Times New Roman"/>
          <w:b w:val="false"/>
          <w:i w:val="false"/>
          <w:color w:val="000000"/>
          <w:sz w:val="28"/>
        </w:rPr>
        <w:t>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xml:space="preserve">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xml:space="preserve">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xml:space="preserve">
      </w:t>
      </w:r>
      <w:r>
        <w:rPr>
          <w:rFonts w:ascii="Times New Roman"/>
          <w:b w:val="false"/>
          <w:i w:val="false"/>
          <w:color w:val="000000"/>
          <w:sz w:val="28"/>
        </w:rPr>
        <w:t>18. В зале на сессии не допускается пользование сотовыми телефонами, радиотелефонами и другими средствами связи.</w:t>
      </w:r>
    </w:p>
    <w:bookmarkEnd w:id="4"/>
    <w:bookmarkStart w:name="z48" w:id="5"/>
    <w:p>
      <w:pPr>
        <w:spacing w:after="0"/>
        <w:ind w:left="0"/>
        <w:jc w:val="left"/>
      </w:pPr>
      <w:r>
        <w:rPr>
          <w:rFonts w:ascii="Times New Roman"/>
          <w:b/>
          <w:i w:val="false"/>
          <w:color w:val="000000"/>
        </w:rPr>
        <w:t xml:space="preserve"> Параграф 2. Порядок принятия актов маслихата</w:t>
      </w:r>
    </w:p>
    <w:bookmarkEnd w:id="5"/>
    <w:bookmarkStart w:name="z49" w:id="6"/>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xml:space="preserve">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xml:space="preserve">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xml:space="preserve">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 xml:space="preserve">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xml:space="preserve">
      </w:t>
      </w:r>
      <w:r>
        <w:rPr>
          <w:rFonts w:ascii="Times New Roman"/>
          <w:b w:val="false"/>
          <w:i w:val="false"/>
          <w:color w:val="000000"/>
          <w:sz w:val="28"/>
        </w:rPr>
        <w:t>Привлеченные лица представляют свои заключения в письменном виде, заверенные подписью, при наличии печатью.</w:t>
      </w:r>
      <w:r>
        <w:br/>
      </w:r>
      <w:r>
        <w:rPr>
          <w:rFonts w:ascii="Times New Roman"/>
          <w:b w:val="false"/>
          <w:i w:val="false"/>
          <w:color w:val="000000"/>
          <w:sz w:val="28"/>
        </w:rPr>
        <w:t xml:space="preserve">
      </w:t>
      </w:r>
      <w:r>
        <w:rPr>
          <w:rFonts w:ascii="Times New Roman"/>
          <w:b w:val="false"/>
          <w:i w:val="false"/>
          <w:color w:val="000000"/>
          <w:sz w:val="28"/>
        </w:rPr>
        <w:t>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xml:space="preserve">
      </w:t>
      </w:r>
      <w:r>
        <w:rPr>
          <w:rFonts w:ascii="Times New Roman"/>
          <w:b w:val="false"/>
          <w:i w:val="false"/>
          <w:color w:val="000000"/>
          <w:sz w:val="28"/>
        </w:rPr>
        <w:t>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xml:space="preserve">
      </w:t>
      </w:r>
      <w:r>
        <w:rPr>
          <w:rFonts w:ascii="Times New Roman"/>
          <w:b w:val="false"/>
          <w:i w:val="false"/>
          <w:color w:val="000000"/>
          <w:sz w:val="28"/>
        </w:rPr>
        <w:t>Маслихат согласовывает решением сессии кандидатуру на должность руководителя местной полицейской службы органов внутренних дел по представлению акима в порядке, определяемом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23. Направляемые в маслихат материалы по проекту решения должны включать:</w:t>
      </w:r>
      <w:r>
        <w:br/>
      </w:r>
      <w:r>
        <w:rPr>
          <w:rFonts w:ascii="Times New Roman"/>
          <w:b w:val="false"/>
          <w:i w:val="false"/>
          <w:color w:val="000000"/>
          <w:sz w:val="28"/>
        </w:rPr>
        <w:t xml:space="preserve">
      </w:t>
      </w:r>
      <w:r>
        <w:rPr>
          <w:rFonts w:ascii="Times New Roman"/>
          <w:b w:val="false"/>
          <w:i w:val="false"/>
          <w:color w:val="000000"/>
          <w:sz w:val="28"/>
        </w:rPr>
        <w:t>1) проект решения;</w:t>
      </w:r>
      <w:r>
        <w:br/>
      </w:r>
      <w:r>
        <w:rPr>
          <w:rFonts w:ascii="Times New Roman"/>
          <w:b w:val="false"/>
          <w:i w:val="false"/>
          <w:color w:val="000000"/>
          <w:sz w:val="28"/>
        </w:rPr>
        <w:t xml:space="preserve">
      </w:t>
      </w:r>
      <w:r>
        <w:rPr>
          <w:rFonts w:ascii="Times New Roman"/>
          <w:b w:val="false"/>
          <w:i w:val="false"/>
          <w:color w:val="000000"/>
          <w:sz w:val="28"/>
        </w:rPr>
        <w:t>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xml:space="preserve">
      </w:t>
      </w:r>
      <w:r>
        <w:rPr>
          <w:rFonts w:ascii="Times New Roman"/>
          <w:b w:val="false"/>
          <w:i w:val="false"/>
          <w:color w:val="000000"/>
          <w:sz w:val="28"/>
        </w:rPr>
        <w:t>3) финансово-экономический расчет, если это требует материальных затрат;</w:t>
      </w:r>
      <w:r>
        <w:br/>
      </w:r>
      <w:r>
        <w:rPr>
          <w:rFonts w:ascii="Times New Roman"/>
          <w:b w:val="false"/>
          <w:i w:val="false"/>
          <w:color w:val="000000"/>
          <w:sz w:val="28"/>
        </w:rPr>
        <w:t xml:space="preserve">
      </w:t>
      </w:r>
      <w:r>
        <w:rPr>
          <w:rFonts w:ascii="Times New Roman"/>
          <w:b w:val="false"/>
          <w:i w:val="false"/>
          <w:color w:val="000000"/>
          <w:sz w:val="28"/>
        </w:rPr>
        <w:t>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r>
        <w:br/>
      </w:r>
      <w:r>
        <w:rPr>
          <w:rFonts w:ascii="Times New Roman"/>
          <w:b w:val="false"/>
          <w:i w:val="false"/>
          <w:color w:val="000000"/>
          <w:sz w:val="28"/>
        </w:rPr>
        <w:t xml:space="preserve">
      </w:t>
      </w:r>
      <w:r>
        <w:rPr>
          <w:rFonts w:ascii="Times New Roman"/>
          <w:b w:val="false"/>
          <w:i w:val="false"/>
          <w:color w:val="000000"/>
          <w:sz w:val="28"/>
        </w:rPr>
        <w:t>5) согласование с заинтересованными органами, визы их руководителей.</w:t>
      </w:r>
      <w:r>
        <w:br/>
      </w:r>
      <w:r>
        <w:rPr>
          <w:rFonts w:ascii="Times New Roman"/>
          <w:b w:val="false"/>
          <w:i w:val="false"/>
          <w:color w:val="000000"/>
          <w:sz w:val="28"/>
        </w:rPr>
        <w:t xml:space="preserve">
      </w:t>
      </w:r>
      <w:r>
        <w:rPr>
          <w:rFonts w:ascii="Times New Roman"/>
          <w:b w:val="false"/>
          <w:i w:val="false"/>
          <w:color w:val="000000"/>
          <w:sz w:val="28"/>
        </w:rPr>
        <w:t>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xml:space="preserve">
      </w:t>
      </w:r>
      <w:r>
        <w:rPr>
          <w:rFonts w:ascii="Times New Roman"/>
          <w:b w:val="false"/>
          <w:i w:val="false"/>
          <w:color w:val="000000"/>
          <w:sz w:val="28"/>
        </w:rPr>
        <w:t>Проекты решений, а также приложения полистно парафируются первым руководителем органа, разработавшего проект.</w:t>
      </w:r>
      <w:r>
        <w:br/>
      </w:r>
      <w:r>
        <w:rPr>
          <w:rFonts w:ascii="Times New Roman"/>
          <w:b w:val="false"/>
          <w:i w:val="false"/>
          <w:color w:val="000000"/>
          <w:sz w:val="28"/>
        </w:rPr>
        <w:t xml:space="preserve">
      </w:t>
      </w:r>
      <w:r>
        <w:rPr>
          <w:rFonts w:ascii="Times New Roman"/>
          <w:b w:val="false"/>
          <w:i w:val="false"/>
          <w:color w:val="000000"/>
          <w:sz w:val="28"/>
        </w:rPr>
        <w:t>24.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25. При проведении открытого голосования, подсчет голосов поручается счетной комиссии.</w:t>
      </w:r>
      <w:r>
        <w:br/>
      </w: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r>
        <w:br/>
      </w:r>
      <w:r>
        <w:rPr>
          <w:rFonts w:ascii="Times New Roman"/>
          <w:b w:val="false"/>
          <w:i w:val="false"/>
          <w:color w:val="000000"/>
          <w:sz w:val="28"/>
        </w:rPr>
        <w:t xml:space="preserve">
      </w:t>
      </w:r>
      <w:r>
        <w:rPr>
          <w:rFonts w:ascii="Times New Roman"/>
          <w:b w:val="false"/>
          <w:i w:val="false"/>
          <w:color w:val="000000"/>
          <w:sz w:val="28"/>
        </w:rPr>
        <w:t>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27.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xml:space="preserve">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xml:space="preserve">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xml:space="preserve">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xml:space="preserve">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30.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xml:space="preserve">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32. Проекты планов, программ социально-экономического развития города Шахтинска,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33.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xml:space="preserve">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xml:space="preserve">
      </w:t>
      </w:r>
      <w:r>
        <w:rPr>
          <w:rFonts w:ascii="Times New Roman"/>
          <w:b w:val="false"/>
          <w:i w:val="false"/>
          <w:color w:val="000000"/>
          <w:sz w:val="28"/>
        </w:rPr>
        <w:t>Государственное учреждение "Отдел экономики и финансов города Шахтинска"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xml:space="preserve">
      </w:t>
      </w:r>
      <w:r>
        <w:rPr>
          <w:rFonts w:ascii="Times New Roman"/>
          <w:b w:val="false"/>
          <w:i w:val="false"/>
          <w:color w:val="000000"/>
          <w:sz w:val="28"/>
        </w:rPr>
        <w:t>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35.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 городского маслихата.</w:t>
      </w:r>
    </w:p>
    <w:bookmarkEnd w:id="6"/>
    <w:bookmarkStart w:name="z92" w:id="7"/>
    <w:p>
      <w:pPr>
        <w:spacing w:after="0"/>
        <w:ind w:left="0"/>
        <w:jc w:val="left"/>
      </w:pPr>
      <w:r>
        <w:rPr>
          <w:rFonts w:ascii="Times New Roman"/>
          <w:b/>
          <w:i w:val="false"/>
          <w:color w:val="000000"/>
        </w:rPr>
        <w:t xml:space="preserve"> Глава 3. Порядок заслушивания отчетов</w:t>
      </w:r>
    </w:p>
    <w:bookmarkEnd w:id="7"/>
    <w:bookmarkStart w:name="z93" w:id="8"/>
    <w:p>
      <w:pPr>
        <w:spacing w:after="0"/>
        <w:ind w:left="0"/>
        <w:jc w:val="both"/>
      </w:pPr>
      <w:r>
        <w:rPr>
          <w:rFonts w:ascii="Times New Roman"/>
          <w:b w:val="false"/>
          <w:i w:val="false"/>
          <w:color w:val="000000"/>
          <w:sz w:val="28"/>
        </w:rPr>
        <w:t>
      36. Маслихат осуществляет контроль за исполнением местного бюджета, программ развития города путем заслушивания отчетов акима города.</w:t>
      </w:r>
      <w:r>
        <w:br/>
      </w:r>
      <w:r>
        <w:rPr>
          <w:rFonts w:ascii="Times New Roman"/>
          <w:b w:val="false"/>
          <w:i w:val="false"/>
          <w:color w:val="000000"/>
          <w:sz w:val="28"/>
        </w:rPr>
        <w:t xml:space="preserve">
      </w:t>
      </w:r>
      <w:r>
        <w:rPr>
          <w:rFonts w:ascii="Times New Roman"/>
          <w:b w:val="false"/>
          <w:i w:val="false"/>
          <w:color w:val="000000"/>
          <w:sz w:val="28"/>
        </w:rPr>
        <w:t xml:space="preserve">37.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xml:space="preserve">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w:t>
      </w:r>
      <w:r>
        <w:rPr>
          <w:rFonts w:ascii="Times New Roman"/>
          <w:b w:val="false"/>
          <w:i w:val="false"/>
          <w:color w:val="000000"/>
          <w:sz w:val="28"/>
        </w:rPr>
        <w:t xml:space="preserve">Двукратное не 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38.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39. Отчет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 xml:space="preserve">Маслихат заслушивает на сессии отчет руководителя местной полицейской службы органов внутренних дел и дает оценку их деятельности. </w:t>
      </w:r>
      <w:r>
        <w:br/>
      </w:r>
      <w:r>
        <w:rPr>
          <w:rFonts w:ascii="Times New Roman"/>
          <w:b w:val="false"/>
          <w:i w:val="false"/>
          <w:color w:val="000000"/>
          <w:sz w:val="28"/>
        </w:rPr>
        <w:t xml:space="preserve">
      </w:t>
      </w:r>
      <w:r>
        <w:rPr>
          <w:rFonts w:ascii="Times New Roman"/>
          <w:b w:val="false"/>
          <w:i w:val="false"/>
          <w:color w:val="000000"/>
          <w:sz w:val="28"/>
        </w:rPr>
        <w:t>40.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w:t>
      </w:r>
      <w:r>
        <w:rPr>
          <w:rFonts w:ascii="Times New Roman"/>
          <w:b w:val="false"/>
          <w:i w:val="false"/>
          <w:color w:val="000000"/>
          <w:sz w:val="28"/>
        </w:rPr>
        <w:t>Отчет маслихата представляется населению города Шахтинска на сходах местного сообщества группой депутатов, возглавляемой секретарем маслихата, председателями постоянных комиссий.</w:t>
      </w:r>
    </w:p>
    <w:bookmarkEnd w:id="8"/>
    <w:bookmarkStart w:name="z104" w:id="9"/>
    <w:p>
      <w:pPr>
        <w:spacing w:after="0"/>
        <w:ind w:left="0"/>
        <w:jc w:val="left"/>
      </w:pPr>
      <w:r>
        <w:rPr>
          <w:rFonts w:ascii="Times New Roman"/>
          <w:b/>
          <w:i w:val="false"/>
          <w:color w:val="000000"/>
        </w:rPr>
        <w:t xml:space="preserve"> Глава 4. Порядок рассмотрения запросов депутатов</w:t>
      </w:r>
    </w:p>
    <w:bookmarkEnd w:id="9"/>
    <w:bookmarkStart w:name="z105" w:id="10"/>
    <w:p>
      <w:pPr>
        <w:spacing w:after="0"/>
        <w:ind w:left="0"/>
        <w:jc w:val="both"/>
      </w:pPr>
      <w:r>
        <w:rPr>
          <w:rFonts w:ascii="Times New Roman"/>
          <w:b w:val="false"/>
          <w:i w:val="false"/>
          <w:color w:val="000000"/>
          <w:sz w:val="28"/>
        </w:rPr>
        <w:t>
      41.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w:t>
      </w:r>
      <w:r>
        <w:rPr>
          <w:rFonts w:ascii="Times New Roman"/>
          <w:b w:val="false"/>
          <w:i w:val="false"/>
          <w:color w:val="000000"/>
          <w:sz w:val="28"/>
        </w:rPr>
        <w:t>42.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43.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44.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45.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0"/>
    <w:bookmarkStart w:name="z111" w:id="11"/>
    <w:p>
      <w:pPr>
        <w:spacing w:after="0"/>
        <w:ind w:left="0"/>
        <w:jc w:val="left"/>
      </w:pPr>
      <w:r>
        <w:rPr>
          <w:rFonts w:ascii="Times New Roman"/>
          <w:b/>
          <w:i w:val="false"/>
          <w:color w:val="000000"/>
        </w:rPr>
        <w:t xml:space="preserve"> Глава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11"/>
    <w:bookmarkStart w:name="z112" w:id="12"/>
    <w:p>
      <w:pPr>
        <w:spacing w:after="0"/>
        <w:ind w:left="0"/>
        <w:jc w:val="left"/>
      </w:pPr>
      <w:r>
        <w:rPr>
          <w:rFonts w:ascii="Times New Roman"/>
          <w:b/>
          <w:i w:val="false"/>
          <w:color w:val="000000"/>
        </w:rPr>
        <w:t xml:space="preserve"> Параграф 1. Председатель сессии маслихата</w:t>
      </w:r>
    </w:p>
    <w:bookmarkEnd w:id="12"/>
    <w:bookmarkStart w:name="z113" w:id="13"/>
    <w:p>
      <w:pPr>
        <w:spacing w:after="0"/>
        <w:ind w:left="0"/>
        <w:jc w:val="both"/>
      </w:pPr>
      <w:r>
        <w:rPr>
          <w:rFonts w:ascii="Times New Roman"/>
          <w:b w:val="false"/>
          <w:i w:val="false"/>
          <w:color w:val="000000"/>
          <w:sz w:val="28"/>
        </w:rPr>
        <w:t>
      46.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xml:space="preserve">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xml:space="preserve">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47. Председатель сессии маслихата:</w:t>
      </w:r>
      <w:r>
        <w:br/>
      </w:r>
      <w:r>
        <w:rPr>
          <w:rFonts w:ascii="Times New Roman"/>
          <w:b w:val="false"/>
          <w:i w:val="false"/>
          <w:color w:val="000000"/>
          <w:sz w:val="28"/>
        </w:rPr>
        <w:t xml:space="preserve">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xml:space="preserve">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xml:space="preserve">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48.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3"/>
    <w:bookmarkStart w:name="z124" w:id="14"/>
    <w:p>
      <w:pPr>
        <w:spacing w:after="0"/>
        <w:ind w:left="0"/>
        <w:jc w:val="left"/>
      </w:pPr>
      <w:r>
        <w:rPr>
          <w:rFonts w:ascii="Times New Roman"/>
          <w:b/>
          <w:i w:val="false"/>
          <w:color w:val="000000"/>
        </w:rPr>
        <w:t xml:space="preserve"> Параграф 2. Секретарь маслихата</w:t>
      </w:r>
    </w:p>
    <w:bookmarkEnd w:id="14"/>
    <w:bookmarkStart w:name="z125" w:id="15"/>
    <w:p>
      <w:pPr>
        <w:spacing w:after="0"/>
        <w:ind w:left="0"/>
        <w:jc w:val="both"/>
      </w:pPr>
      <w:r>
        <w:rPr>
          <w:rFonts w:ascii="Times New Roman"/>
          <w:b w:val="false"/>
          <w:i w:val="false"/>
          <w:color w:val="000000"/>
          <w:sz w:val="28"/>
        </w:rPr>
        <w:t>
      49.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50.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xml:space="preserve">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xml:space="preserve">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51.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5"/>
    <w:bookmarkStart w:name="z131" w:id="16"/>
    <w:p>
      <w:pPr>
        <w:spacing w:after="0"/>
        <w:ind w:left="0"/>
        <w:jc w:val="left"/>
      </w:pPr>
      <w:r>
        <w:rPr>
          <w:rFonts w:ascii="Times New Roman"/>
          <w:b/>
          <w:i w:val="false"/>
          <w:color w:val="000000"/>
        </w:rPr>
        <w:t xml:space="preserve"> Параграф 3. Постоянные и временные комиссии маслихата</w:t>
      </w:r>
    </w:p>
    <w:bookmarkEnd w:id="16"/>
    <w:bookmarkStart w:name="z132" w:id="17"/>
    <w:p>
      <w:pPr>
        <w:spacing w:after="0"/>
        <w:ind w:left="0"/>
        <w:jc w:val="both"/>
      </w:pPr>
      <w:r>
        <w:rPr>
          <w:rFonts w:ascii="Times New Roman"/>
          <w:b w:val="false"/>
          <w:i w:val="false"/>
          <w:color w:val="000000"/>
          <w:sz w:val="28"/>
        </w:rPr>
        <w:t>
      52.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xml:space="preserve">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xml:space="preserve">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xml:space="preserve">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xml:space="preserve">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53. Организация деятельности, функции и полномочия постоянных комиссий определяются Законом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54.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55.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xml:space="preserve">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xml:space="preserve">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xml:space="preserve">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56.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xml:space="preserve">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xml:space="preserve">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7"/>
    <w:bookmarkStart w:name="z149" w:id="18"/>
    <w:p>
      <w:pPr>
        <w:spacing w:after="0"/>
        <w:ind w:left="0"/>
        <w:jc w:val="left"/>
      </w:pPr>
      <w:r>
        <w:rPr>
          <w:rFonts w:ascii="Times New Roman"/>
          <w:b/>
          <w:i w:val="false"/>
          <w:color w:val="000000"/>
        </w:rPr>
        <w:t xml:space="preserve"> Параграф 4. Редакционная и счетная комиссия маслихата</w:t>
      </w:r>
    </w:p>
    <w:bookmarkEnd w:id="18"/>
    <w:bookmarkStart w:name="z150" w:id="19"/>
    <w:p>
      <w:pPr>
        <w:spacing w:after="0"/>
        <w:ind w:left="0"/>
        <w:jc w:val="both"/>
      </w:pPr>
      <w:r>
        <w:rPr>
          <w:rFonts w:ascii="Times New Roman"/>
          <w:b w:val="false"/>
          <w:i w:val="false"/>
          <w:color w:val="000000"/>
          <w:sz w:val="28"/>
        </w:rPr>
        <w:t>
      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58.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xml:space="preserve">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59.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xml:space="preserve">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xml:space="preserve">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9"/>
    <w:bookmarkStart w:name="z157" w:id="20"/>
    <w:p>
      <w:pPr>
        <w:spacing w:after="0"/>
        <w:ind w:left="0"/>
        <w:jc w:val="left"/>
      </w:pPr>
      <w:r>
        <w:rPr>
          <w:rFonts w:ascii="Times New Roman"/>
          <w:b/>
          <w:i w:val="false"/>
          <w:color w:val="000000"/>
        </w:rPr>
        <w:t xml:space="preserve"> Параграф 5. Депутатские объединения в маслихате</w:t>
      </w:r>
    </w:p>
    <w:bookmarkEnd w:id="20"/>
    <w:bookmarkStart w:name="z158" w:id="21"/>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62. Члены депутатских объединений могут:</w:t>
      </w:r>
      <w:r>
        <w:br/>
      </w:r>
      <w:r>
        <w:rPr>
          <w:rFonts w:ascii="Times New Roman"/>
          <w:b w:val="false"/>
          <w:i w:val="false"/>
          <w:color w:val="000000"/>
          <w:sz w:val="28"/>
        </w:rPr>
        <w:t xml:space="preserve">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xml:space="preserve">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1"/>
    <w:bookmarkStart w:name="z166" w:id="22"/>
    <w:p>
      <w:pPr>
        <w:spacing w:after="0"/>
        <w:ind w:left="0"/>
        <w:jc w:val="left"/>
      </w:pPr>
      <w:r>
        <w:rPr>
          <w:rFonts w:ascii="Times New Roman"/>
          <w:b/>
          <w:i w:val="false"/>
          <w:color w:val="000000"/>
        </w:rPr>
        <w:t xml:space="preserve"> Глава 6. Депутатская этика</w:t>
      </w:r>
    </w:p>
    <w:bookmarkEnd w:id="22"/>
    <w:bookmarkStart w:name="z167" w:id="23"/>
    <w:p>
      <w:pPr>
        <w:spacing w:after="0"/>
        <w:ind w:left="0"/>
        <w:jc w:val="both"/>
      </w:pPr>
      <w:r>
        <w:rPr>
          <w:rFonts w:ascii="Times New Roman"/>
          <w:b w:val="false"/>
          <w:i w:val="false"/>
          <w:color w:val="000000"/>
          <w:sz w:val="28"/>
        </w:rPr>
        <w:t>
      64. Депутаты маслихата:</w:t>
      </w:r>
      <w:r>
        <w:br/>
      </w:r>
      <w:r>
        <w:rPr>
          <w:rFonts w:ascii="Times New Roman"/>
          <w:b w:val="false"/>
          <w:i w:val="false"/>
          <w:color w:val="000000"/>
          <w:sz w:val="28"/>
        </w:rPr>
        <w:t xml:space="preserve">
      </w:t>
      </w:r>
      <w:r>
        <w:rPr>
          <w:rFonts w:ascii="Times New Roman"/>
          <w:b w:val="false"/>
          <w:i w:val="false"/>
          <w:color w:val="000000"/>
          <w:sz w:val="28"/>
        </w:rPr>
        <w:t>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xml:space="preserve">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69.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3"/>
    <w:bookmarkStart w:name="z178" w:id="24"/>
    <w:p>
      <w:pPr>
        <w:spacing w:after="0"/>
        <w:ind w:left="0"/>
        <w:jc w:val="left"/>
      </w:pPr>
      <w:r>
        <w:rPr>
          <w:rFonts w:ascii="Times New Roman"/>
          <w:b/>
          <w:i w:val="false"/>
          <w:color w:val="000000"/>
        </w:rPr>
        <w:t xml:space="preserve"> Глава 7. Организация работы аппарата маслихата</w:t>
      </w:r>
    </w:p>
    <w:bookmarkEnd w:id="24"/>
    <w:bookmarkStart w:name="z179" w:id="25"/>
    <w:p>
      <w:pPr>
        <w:spacing w:after="0"/>
        <w:ind w:left="0"/>
        <w:jc w:val="both"/>
      </w:pPr>
      <w:r>
        <w:rPr>
          <w:rFonts w:ascii="Times New Roman"/>
          <w:b w:val="false"/>
          <w:i w:val="false"/>
          <w:color w:val="000000"/>
          <w:sz w:val="28"/>
        </w:rPr>
        <w:t>
      70.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xml:space="preserve">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71.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72.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