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0c35" w14:textId="a190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45 сессии Бухар-Жырауского районного маслихата Карагандинской области от 3 февраля 2016 года № 7. Зарегистрировано Департаментом юстиции Карагандинской области 17 февраля 2016 года № 3668.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Бухар-Жырауский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 2571, опубликовано 7 апреля 2014 года в информационно-правовой системе "Әділет", 12 апреля 2014 года в районной газете "Бұқар жырау жаршысы" № 14),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"наличие среднедушевого дохода, не превышающего 0,6 кратного размера прожиточного минимума.";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"17-1. При обращении заявителя за социальной помощью на основе социального контракта проводится собеседование с гражданином.";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26-1, 26-2, 26-3, 26-4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26-3. Социальный контракт активизации семьи заключается на шесть месяцев с возможностями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"Бухар-Жырауский районный 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 Н.Алексеева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февраля 2016 года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