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60b" w14:textId="a206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Жанааркинского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IV сессии Жанааркинского районного маслихата Карагандинской области от 9 сентября 2016 года № 4/44. Зарегистрировано Департаментом юстиции Карагандинской области 10 октября 2016 года № 3978. Утратило силу решением Жанааркинского районного маслихата Карагандинской области от 12 июня 2020 года № 53/370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Жанааркинского районного маслихата Карагандинской области от 12.06.2020 № 53/370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от 23 ноября 2015 года,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Жанааркинского районного маслихата" и его описание. </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IV внеочередной</w:t>
            </w:r>
            <w:r>
              <w:br/>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Жанааркинского</w:t>
            </w:r>
            <w:r>
              <w:br/>
            </w:r>
            <w:r>
              <w:rPr>
                <w:rFonts w:ascii="Times New Roman"/>
                <w:b w:val="false"/>
                <w:i w:val="false"/>
                <w:color w:val="000000"/>
                <w:sz w:val="20"/>
              </w:rPr>
              <w:t>районного маслихата №4/44</w:t>
            </w:r>
            <w:r>
              <w:br/>
            </w:r>
            <w:r>
              <w:rPr>
                <w:rFonts w:ascii="Times New Roman"/>
                <w:b w:val="false"/>
                <w:i w:val="false"/>
                <w:color w:val="000000"/>
                <w:sz w:val="20"/>
              </w:rPr>
              <w:t>от 9 сентября 2016 года</w:t>
            </w:r>
          </w:p>
        </w:tc>
      </w:tr>
    </w:tbl>
    <w:bookmarkStart w:name="z9" w:id="3"/>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Жанааркинского районного маслихата" и его описание </w:t>
      </w:r>
    </w:p>
    <w:bookmarkEnd w:id="3"/>
    <w:bookmarkStart w:name="z10" w:id="4"/>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государственного учреждения "Аппарат Жанааркинского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государственного учреждения "Аппарат Жанааркинского районного маслихата" и его описание.</w:t>
      </w:r>
    </w:p>
    <w:bookmarkEnd w:id="4"/>
    <w:bookmarkStart w:name="z11" w:id="5"/>
    <w:p>
      <w:pPr>
        <w:spacing w:after="0"/>
        <w:ind w:left="0"/>
        <w:jc w:val="both"/>
      </w:pPr>
      <w:r>
        <w:rPr>
          <w:rFonts w:ascii="Times New Roman"/>
          <w:b w:val="false"/>
          <w:i w:val="false"/>
          <w:color w:val="000000"/>
          <w:sz w:val="28"/>
        </w:rPr>
        <w:t>
      2. Служебное удостоверение (далее – удостоверение) является официальным документом, подтверждающим занимаемую административным государственным служащим должность в государственном учреждении "Аппарат Жанааркинского районного маслихата".</w:t>
      </w:r>
    </w:p>
    <w:bookmarkEnd w:id="5"/>
    <w:bookmarkStart w:name="z12" w:id="6"/>
    <w:p>
      <w:pPr>
        <w:spacing w:after="0"/>
        <w:ind w:left="0"/>
        <w:jc w:val="both"/>
      </w:pPr>
      <w:r>
        <w:rPr>
          <w:rFonts w:ascii="Times New Roman"/>
          <w:b w:val="false"/>
          <w:i w:val="false"/>
          <w:color w:val="000000"/>
          <w:sz w:val="28"/>
        </w:rPr>
        <w:t>
      3. Удостоверение предусмотрено одного вида в переплете из искусственной кожи.</w:t>
      </w:r>
    </w:p>
    <w:bookmarkEnd w:id="6"/>
    <w:bookmarkStart w:name="z13" w:id="7"/>
    <w:p>
      <w:pPr>
        <w:spacing w:after="0"/>
        <w:ind w:left="0"/>
        <w:jc w:val="both"/>
      </w:pPr>
      <w:r>
        <w:rPr>
          <w:rFonts w:ascii="Times New Roman"/>
          <w:b w:val="false"/>
          <w:i w:val="false"/>
          <w:color w:val="000000"/>
          <w:sz w:val="28"/>
        </w:rPr>
        <w:t>
      4. Удостоверение выдается в установленном порядке за подписью секретаря Жанааркинского районного маслихата.</w:t>
      </w:r>
    </w:p>
    <w:bookmarkEnd w:id="7"/>
    <w:bookmarkStart w:name="z14" w:id="8"/>
    <w:p>
      <w:pPr>
        <w:spacing w:after="0"/>
        <w:ind w:left="0"/>
        <w:jc w:val="both"/>
      </w:pPr>
      <w:r>
        <w:rPr>
          <w:rFonts w:ascii="Times New Roman"/>
          <w:b w:val="false"/>
          <w:i w:val="false"/>
          <w:color w:val="000000"/>
          <w:sz w:val="28"/>
        </w:rPr>
        <w:t>
      5. Удостоверения выдаются при назначении на должность, перемещении (переназначении), порче, утере.</w:t>
      </w:r>
    </w:p>
    <w:bookmarkEnd w:id="8"/>
    <w:bookmarkStart w:name="z15" w:id="9"/>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9"/>
    <w:bookmarkStart w:name="z16" w:id="10"/>
    <w:p>
      <w:pPr>
        <w:spacing w:after="0"/>
        <w:ind w:left="0"/>
        <w:jc w:val="both"/>
      </w:pPr>
      <w:r>
        <w:rPr>
          <w:rFonts w:ascii="Times New Roman"/>
          <w:b w:val="false"/>
          <w:i w:val="false"/>
          <w:color w:val="000000"/>
          <w:sz w:val="28"/>
        </w:rPr>
        <w:t xml:space="preserve">
      7. Учет выдачи и возврата удостоверений осуществляется в журнале выдачи и возврата удостоверений, который пронумеровывается и прошнуровывается,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8. Учет выдачи и возврата удостоверений ведется руководителем аппарата маслихата.</w:t>
      </w:r>
    </w:p>
    <w:bookmarkEnd w:id="11"/>
    <w:bookmarkStart w:name="z18" w:id="12"/>
    <w:p>
      <w:pPr>
        <w:spacing w:after="0"/>
        <w:ind w:left="0"/>
        <w:jc w:val="both"/>
      </w:pPr>
      <w:r>
        <w:rPr>
          <w:rFonts w:ascii="Times New Roman"/>
          <w:b w:val="false"/>
          <w:i w:val="false"/>
          <w:color w:val="000000"/>
          <w:sz w:val="28"/>
        </w:rPr>
        <w:t xml:space="preserve">
      9.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10. В случае утраты или порчи удостоверения работник в течение трех рабочих дней в письменной форме сообщает руководителю аппарата маслихата.</w:t>
      </w:r>
    </w:p>
    <w:bookmarkEnd w:id="13"/>
    <w:bookmarkStart w:name="z20" w:id="14"/>
    <w:p>
      <w:pPr>
        <w:spacing w:after="0"/>
        <w:ind w:left="0"/>
        <w:jc w:val="both"/>
      </w:pPr>
      <w:r>
        <w:rPr>
          <w:rFonts w:ascii="Times New Roman"/>
          <w:b w:val="false"/>
          <w:i w:val="false"/>
          <w:color w:val="000000"/>
          <w:sz w:val="28"/>
        </w:rPr>
        <w:t>
      11. Лицо, утерявшее удостоверение, направляет на опубликование в средствах местной массовой информации информацию о недействительности утерянного удостоверения.</w:t>
      </w:r>
    </w:p>
    <w:bookmarkEnd w:id="14"/>
    <w:bookmarkStart w:name="z21" w:id="15"/>
    <w:p>
      <w:pPr>
        <w:spacing w:after="0"/>
        <w:ind w:left="0"/>
        <w:jc w:val="both"/>
      </w:pPr>
      <w:r>
        <w:rPr>
          <w:rFonts w:ascii="Times New Roman"/>
          <w:b w:val="false"/>
          <w:i w:val="false"/>
          <w:color w:val="000000"/>
          <w:sz w:val="28"/>
        </w:rPr>
        <w:t>
      12. По каждому факту утери, порчи служебного удостоверения, произошедшего в результате недобросовестного его хранения, а также передачи служебного удостоверения другим лицам, использования служебного удостоверения в личных внеслужебных целях, руководителем аппарата в установленном порядке рассматривается необходимость проведения служебного расследования.</w:t>
      </w:r>
    </w:p>
    <w:bookmarkEnd w:id="15"/>
    <w:bookmarkStart w:name="z22" w:id="16"/>
    <w:p>
      <w:pPr>
        <w:spacing w:after="0"/>
        <w:ind w:left="0"/>
        <w:jc w:val="both"/>
      </w:pPr>
      <w:r>
        <w:rPr>
          <w:rFonts w:ascii="Times New Roman"/>
          <w:b w:val="false"/>
          <w:i w:val="false"/>
          <w:color w:val="000000"/>
          <w:sz w:val="28"/>
        </w:rPr>
        <w:t xml:space="preserve">
      13. Обложка служебного удостоверения состоит из искусственной кожи синего (бирюзового) цвета, размером 19 см х 6,5 см (в развернутом состоянии).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государственное учреждение "Аппарат Жанааркинского районного маслихата" (на казахском и русском языках), под ними, отделяющиеся от текста синей отбивочной полосой, надписи "ҚАЗАҚСТАН РЕСПУБЛИКАСЫ". На левой стороне: фотография (анфас, цветная) размером 2,5 х 3,5 см. На правой стороне: изображение Государственного Герба Республики Казахстан на голубом фоне размером 3 х 4 см, под гербом надпись лазурного цвета "ҚАЗАҚСТАН" и текст на русском языке. Ниже указывается срок действия удостоверения. </w:t>
      </w:r>
    </w:p>
    <w:bookmarkEnd w:id="16"/>
    <w:bookmarkStart w:name="z23" w:id="17"/>
    <w:p>
      <w:pPr>
        <w:spacing w:after="0"/>
        <w:ind w:left="0"/>
        <w:jc w:val="both"/>
      </w:pPr>
      <w:r>
        <w:rPr>
          <w:rFonts w:ascii="Times New Roman"/>
          <w:b w:val="false"/>
          <w:i w:val="false"/>
          <w:color w:val="000000"/>
          <w:sz w:val="28"/>
        </w:rPr>
        <w:t>
      14. Удостоверения заверяются подписью секретаря Жанааркинского районного маслихата и скрепляются оттиском гербовой печати.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 xml:space="preserve">удостоверения государственного учреждения </w:t>
            </w:r>
            <w:r>
              <w:br/>
            </w:r>
            <w:r>
              <w:rPr>
                <w:rFonts w:ascii="Times New Roman"/>
                <w:b w:val="false"/>
                <w:i w:val="false"/>
                <w:color w:val="000000"/>
                <w:sz w:val="20"/>
              </w:rPr>
              <w:t xml:space="preserve">"Аппарат Жанааркинского районного маслихата" </w:t>
            </w:r>
            <w:r>
              <w:br/>
            </w:r>
            <w:r>
              <w:rPr>
                <w:rFonts w:ascii="Times New Roman"/>
                <w:b w:val="false"/>
                <w:i w:val="false"/>
                <w:color w:val="000000"/>
                <w:sz w:val="20"/>
              </w:rPr>
              <w:t>и его описанию</w:t>
            </w:r>
          </w:p>
        </w:tc>
      </w:tr>
    </w:tbl>
    <w:bookmarkStart w:name="z25" w:id="18"/>
    <w:p>
      <w:pPr>
        <w:spacing w:after="0"/>
        <w:ind w:left="0"/>
        <w:jc w:val="both"/>
      </w:pPr>
      <w:r>
        <w:rPr>
          <w:rFonts w:ascii="Times New Roman"/>
          <w:b w:val="false"/>
          <w:i w:val="false"/>
          <w:color w:val="000000"/>
          <w:sz w:val="28"/>
        </w:rPr>
        <w:t>
      Форма</w:t>
      </w:r>
    </w:p>
    <w:bookmarkEnd w:id="18"/>
    <w:bookmarkStart w:name="z26" w:id="19"/>
    <w:p>
      <w:pPr>
        <w:spacing w:after="0"/>
        <w:ind w:left="0"/>
        <w:jc w:val="left"/>
      </w:pPr>
      <w:r>
        <w:rPr>
          <w:rFonts w:ascii="Times New Roman"/>
          <w:b/>
          <w:i w:val="false"/>
          <w:color w:val="000000"/>
        </w:rPr>
        <w:t xml:space="preserve"> Журнал выдачи и возврата служебных удостоверений государственного учреждения "Аппарат Жанааркинского районного маслихата"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44"/>
        <w:gridCol w:w="944"/>
        <w:gridCol w:w="944"/>
        <w:gridCol w:w="2398"/>
        <w:gridCol w:w="944"/>
        <w:gridCol w:w="2399"/>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bookmarkEnd w:id="20"/>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Занимаемая должность</w:t>
            </w:r>
            <w:r>
              <w:br/>
            </w:r>
            <w:r>
              <w:rPr>
                <w:rFonts w:ascii="Times New Roman"/>
                <w:b w:val="false"/>
                <w:i w:val="false"/>
                <w:color w:val="000000"/>
                <w:sz w:val="20"/>
              </w:rPr>
              <w:t>
 </w:t>
            </w:r>
          </w:p>
          <w:bookmarkEnd w:id="21"/>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 удостоверения</w:t>
            </w:r>
            <w:r>
              <w:br/>
            </w:r>
            <w:r>
              <w:br/>
            </w:r>
            <w:r>
              <w:rPr>
                <w:rFonts w:ascii="Times New Roman"/>
                <w:b w:val="false"/>
                <w:i w:val="false"/>
                <w:color w:val="000000"/>
                <w:sz w:val="20"/>
              </w:rPr>
              <w:t>
 </w:t>
            </w:r>
          </w:p>
          <w:bookmarkEnd w:id="22"/>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Дата выдачи</w:t>
            </w:r>
            <w:r>
              <w:br/>
            </w:r>
            <w:r>
              <w:br/>
            </w:r>
            <w:r>
              <w:rPr>
                <w:rFonts w:ascii="Times New Roman"/>
                <w:b w:val="false"/>
                <w:i w:val="false"/>
                <w:color w:val="000000"/>
                <w:sz w:val="20"/>
              </w:rPr>
              <w:t>
 </w:t>
            </w:r>
          </w:p>
          <w:bookmarkEnd w:id="23"/>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кому выдано удостоверение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Дата возврата</w:t>
            </w:r>
            <w:r>
              <w:br/>
            </w:r>
            <w:r>
              <w:br/>
            </w:r>
            <w:r>
              <w:rPr>
                <w:rFonts w:ascii="Times New Roman"/>
                <w:b w:val="false"/>
                <w:i w:val="false"/>
                <w:color w:val="000000"/>
                <w:sz w:val="20"/>
              </w:rPr>
              <w:t>
 </w:t>
            </w:r>
          </w:p>
          <w:bookmarkEnd w:id="24"/>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работника, кто сдал удостоверение</w:t>
            </w:r>
          </w:p>
        </w:tc>
      </w:tr>
    </w:tbl>
    <w:bookmarkStart w:name="z32" w:id="25"/>
    <w:p>
      <w:pPr>
        <w:spacing w:after="0"/>
        <w:ind w:left="0"/>
        <w:jc w:val="both"/>
      </w:pPr>
      <w:r>
        <w:rPr>
          <w:rFonts w:ascii="Times New Roman"/>
          <w:b w:val="false"/>
          <w:i w:val="false"/>
          <w:color w:val="000000"/>
          <w:sz w:val="28"/>
        </w:rPr>
        <w:t>
      Примечание: журнал должен быть прошнурован, пронумерован.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 xml:space="preserve">удостоверения государственного учреждения </w:t>
            </w:r>
            <w:r>
              <w:br/>
            </w:r>
            <w:r>
              <w:rPr>
                <w:rFonts w:ascii="Times New Roman"/>
                <w:b w:val="false"/>
                <w:i w:val="false"/>
                <w:color w:val="000000"/>
                <w:sz w:val="20"/>
              </w:rPr>
              <w:t>"Аппарат Жанааркинского районного маслихата"</w:t>
            </w:r>
            <w:r>
              <w:br/>
            </w:r>
            <w:r>
              <w:rPr>
                <w:rFonts w:ascii="Times New Roman"/>
                <w:b w:val="false"/>
                <w:i w:val="false"/>
                <w:color w:val="000000"/>
                <w:sz w:val="20"/>
              </w:rPr>
              <w:t>и его описанию</w:t>
            </w:r>
          </w:p>
        </w:tc>
      </w:tr>
    </w:tbl>
    <w:bookmarkStart w:name="z34" w:id="26"/>
    <w:p>
      <w:pPr>
        <w:spacing w:after="0"/>
        <w:ind w:left="0"/>
        <w:jc w:val="both"/>
      </w:pPr>
      <w:r>
        <w:rPr>
          <w:rFonts w:ascii="Times New Roman"/>
          <w:b w:val="false"/>
          <w:i w:val="false"/>
          <w:color w:val="000000"/>
          <w:sz w:val="28"/>
        </w:rPr>
        <w:t>
      Форма</w:t>
      </w:r>
    </w:p>
    <w:bookmarkEnd w:id="26"/>
    <w:bookmarkStart w:name="z35" w:id="27"/>
    <w:p>
      <w:pPr>
        <w:spacing w:after="0"/>
        <w:ind w:left="0"/>
        <w:jc w:val="left"/>
      </w:pPr>
      <w:r>
        <w:rPr>
          <w:rFonts w:ascii="Times New Roman"/>
          <w:b/>
          <w:i w:val="false"/>
          <w:color w:val="000000"/>
        </w:rPr>
        <w:t xml:space="preserve"> Наименование организации</w:t>
      </w:r>
    </w:p>
    <w:bookmarkEnd w:id="27"/>
    <w:bookmarkStart w:name="z36" w:id="28"/>
    <w:p>
      <w:pPr>
        <w:spacing w:after="0"/>
        <w:ind w:left="0"/>
        <w:jc w:val="left"/>
      </w:pPr>
      <w:r>
        <w:rPr>
          <w:rFonts w:ascii="Times New Roman"/>
          <w:b/>
          <w:i w:val="false"/>
          <w:color w:val="000000"/>
        </w:rPr>
        <w:t xml:space="preserve"> АКТ № ________</w:t>
      </w:r>
    </w:p>
    <w:bookmarkEnd w:id="28"/>
    <w:bookmarkStart w:name="z37" w:id="29"/>
    <w:p>
      <w:pPr>
        <w:spacing w:after="0"/>
        <w:ind w:left="0"/>
        <w:jc w:val="both"/>
      </w:pPr>
      <w:r>
        <w:rPr>
          <w:rFonts w:ascii="Times New Roman"/>
          <w:b w:val="false"/>
          <w:i w:val="false"/>
          <w:color w:val="000000"/>
          <w:sz w:val="28"/>
        </w:rPr>
        <w:t xml:space="preserve">
      ____________________ ________ </w:t>
      </w:r>
      <w:r>
        <w:br/>
      </w:r>
      <w:r>
        <w:rPr>
          <w:rFonts w:ascii="Times New Roman"/>
          <w:b w:val="false"/>
          <w:i w:val="false"/>
          <w:color w:val="000000"/>
          <w:sz w:val="28"/>
        </w:rPr>
        <w:t xml:space="preserve">место составления                                                              дата </w:t>
      </w:r>
    </w:p>
    <w:bookmarkEnd w:id="29"/>
    <w:bookmarkStart w:name="z38" w:id="30"/>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составили настоящий акт по списанию и уничтожению служебных удостоверений работников государственного учреждения "Аппарат Жанааркинского районного маслихата" на основании </w:t>
      </w:r>
      <w:r>
        <w:rPr>
          <w:rFonts w:ascii="Times New Roman"/>
          <w:b w:val="false"/>
          <w:i w:val="false"/>
          <w:color w:val="000000"/>
          <w:sz w:val="28"/>
        </w:rPr>
        <w:t>пункта 9</w:t>
      </w:r>
      <w:r>
        <w:rPr>
          <w:rFonts w:ascii="Times New Roman"/>
          <w:b w:val="false"/>
          <w:i w:val="false"/>
          <w:color w:val="000000"/>
          <w:sz w:val="28"/>
        </w:rPr>
        <w:t xml:space="preserve"> Правил выдачи служебного удостоверения, в связи с увольнением, переводом на другую должность.</w:t>
      </w:r>
    </w:p>
    <w:bookmarkEnd w:id="30"/>
    <w:bookmarkStart w:name="z39" w:id="31"/>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1"/>
    <w:bookmarkStart w:name="z40" w:id="32"/>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2"/>
    <w:bookmarkStart w:name="z41" w:id="33"/>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