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3b72" w14:textId="c3a3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2016 года № 47. Зарегистрировано Департаментом юстиции Кызылординской области 15 декабря 2016 года № 5670.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Кармакшинского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6-сессии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ноября 2016 года №47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Кармакшинского района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Кармакшинского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Кармакшинского района.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4"/>
    <w:p>
      <w:pPr>
        <w:spacing w:after="0"/>
        <w:ind w:left="0"/>
        <w:jc w:val="both"/>
      </w:pPr>
      <w:bookmarkStart w:name="z14" w:id="5"/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Кармакшинского района (далее - Почетная грамота) награждаются граждане района, в знак признания их заслуг за значительные достижения в экономике, социальной сфере, науке, культуре и образовании, здравоохранении, в укреплении законности и правопорядка, в сфере оказания услуг, в воспитании молодежи, физической культуры и спорта, в воинской, общественной и государственной службе и самоуправлении, за плодотворную работу по укреплению дружбы и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Почетной грамотой не могут быть награждены: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граждане имеющие судимость, которая не погашена или не снята в установленном законодательством порядке на момент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граждане признанными судом недееспособными, либо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граждане привлеченные за действие коррупционного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граждане имеющие административное взыскание, которое не погашено или не снято в установленном законодательством порядке на момент представления.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Повторное награждение Почетной грамотой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Почетная грамота должна соответствовать следующим описаниям: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уровне одной четвертой части высоты посередине обложки расположен Герб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чуть ниже середины написано слово: "Почетная грамота";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его первой странице нарисован Герб, а внутри страницы изображен национальном орнаментом цвета золото;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надписи внутри производится на казахском и русском языках.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награждения Почетной грамотой</w:t>
      </w:r>
    </w:p>
    <w:bookmarkEnd w:id="6"/>
    <w:p>
      <w:pPr>
        <w:spacing w:after="0"/>
        <w:ind w:left="0"/>
        <w:jc w:val="both"/>
      </w:pPr>
      <w:bookmarkStart w:name="z27" w:id="7"/>
      <w:r>
        <w:rPr>
          <w:rFonts w:ascii="Times New Roman"/>
          <w:b w:val="false"/>
          <w:i w:val="false"/>
          <w:color w:val="000000"/>
          <w:sz w:val="28"/>
        </w:rPr>
        <w:t>
      6. Представление о награждении Почетной грамотой направляется в акимат района, в котором указываются: фамилия, имя, отчество, число, месяц, год рождения, сведения об образовании, о месте работы и занимаемой должности, общих стаж работы в отрасли, в соответствующей организации по соответствующей профессии или должности, о достижениях и об имеющихся наградах и почетных званиях.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Представление о награждении Почетной грамотой (с подписью и печатью руководителя соответствующей организации) от имени трудовых, творческих коллективов, районных представительных и исполнительных органов, общественных объединений вносят их руководители и несет персональную ответственность за достоверность внесенных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Материалы, поступившие от граждан самостоятельно представляющих свою кандидатуру для награждения Почетной грамотой,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(далее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о награждении Почетной грамотой принимается акимом района и секретарем районного маслихата (или лиц исполняющих их обязанности) согласно положительного заключения Комиссии путем издания совместного распоряжения.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аким района и секретарь районного маслихата могут принять решение о награждении Почетной грамотой без заключения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Вручение Почетной грамоты производится в торжественной обстановке. Почетную грамоту вручает аким района или секретарь районного маслихата либо иное лицо по их поручению.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"Аппарат акима Кармакшинского района" реализует мероприятия по документационному и иному обеспечению, а также по учету лиц, награжденных Почетной грамотой.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Кармакшинского районного маслихата Кызылординской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