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3705" w14:textId="2d63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июля 2016 года № 337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2016 года № 486. Зарегистрировано Департаментом юстиции Костанайской области 25 ноября 2016 года № 6713.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под № 6578, опубликовано 20 августа 2016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направляет на рассмотрение РКС, подготавливает проект результата оказания государственной услуги и передает руководителю услугодателя, 20 (двадцать)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направляет на рассмотрение РКС, подготавливает проект результата оказания государственной услуги и передает руководителю услугодателя, 20 (двадцать)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по кредитам свыше 180 млн. тенге – выписка из протокола заседания Регионального координационного совета (далее –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направляет на рассмотрение РКС (по кредитам свыше 180 млн. тенге), подготавливает проект результата оказания государственной услуги и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кредитам свыше 180 млн. тенге – в течение 9 (девяти) рабочих дней после получения финансовым агентством документов от банка второго уровня/Банка Развития (далее –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кредитам до 180 млн. тенге в течение 4 (четырех) рабочих дней после получения финансовым агентством документов от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совокупная задолженность услугополучателя и аффилиированных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веб-портал по кредитам до 180 млн. тенге в течение 4 (четырех) рабочих дней после получения финансовым агентством документов от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направляет на рассмотрение РКС (по кредитам свыше 180 млн. тенге), подготавливает проект результата оказания государственной услуги и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кредитам свыше 180 млн. тенге – в течение 9 (девяти) рабочих дней после получения финансовым агентством документов от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кредитам до 180 млн. тенге в течение 4 (четырех) рабочих дней после получения финансовым агентством документов от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совокупная задолженность услугополучателя и аффилиированных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веб-портал по кредитам до 180 млн. тенге в течение 4 (четырех) рабочих дней после получения финансовым агентством документов от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подготавливает проект результата оказания государственной услуги и передает руководителю услугодателя, 47 (сорок 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подготавливает проект результата оказания государственной услуги и передает руководителю услугодателя, 47 (сорок семь)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направляет на рассмотрение РКС, подготавливает проект результата оказания государственной услуги и передает руководителю услугодателя, 14 (четырнадцать)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ответственный исполнитель услугодателя проверяет полноту представленного пакета документов, его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направляет на рассмотрение РКС, подготавливает проект результата оказания государственной услуги и передает руководителю услугодателя, 14 (четырнадцать)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