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9276" w14:textId="e849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14 ноября 2014 года № 2125 "Об утверждении Положения о государственном учреждении "Рудненский городской отдел экономики и бюджетного планирования"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марта 2016 года № 321. Зарегистрировано Департаментом юстиции Костанайской области 31 марта 2016 года № 6252. Утратило силу постановлением акимата города Рудного Костанайской области от 16 мая 2016 года № 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Рудного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14 ноября 2014 года № 2125 "Об утверждении Положения о государственном учреждении "Рудненский городской отдел экономики и бюджетного планирования" акимата города Рудного" (зарегистрировано в Реестре государственной регистрации нормативных правовых актов за № 5259, опубликовано 6 января 2015 года в газете "Рудненский рабочий")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Рудненский городской отдел экономики и бюджетного планирования" акимата города Рудного,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в пределах своих полномочий обеспечивает исполнение требований законодательства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Рудного по экономическим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