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5c73" w14:textId="2a3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апреля 2016 года № 22. Зарегистрировано Департаментом юстиции Костанайской области 6 мая 2016 года № 6341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