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b0a7" w14:textId="60cb0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Аулиекольского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7 июня 2016 года № 40. Зарегистрировано Департаментом юстиции Костанайской области 29 июня 2016 года № 6510. Утратило силу решением маслихата Аулиекольского района Костанайской области от 23 февраля 2017 года № 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Аулиекольского района Костанайской области от 23.02.2017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Аулиекольского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государственного учреждения "Аппарат Аулиекольского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2016 года № 40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Аулиекольского районного маслихата"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1.Настоящая Методика оценки деятельности административных государственных служащих корпуса "Б" государственного учреждения "Аппарат Аулиекольского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12705) и определяет алгоритм оценки деятельности административных государственных служащих корпуса "Б" государственного учреждения "Аппарат Аулиекольского районного маслихата"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секретарем Аулиекольского районного маслихата,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отдел организационно-правового обеспечения государственного учреждения "Аппарат Аулиекольского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главный специалист государственного учреждения "Аппарат Аулиекольского районного маслихата", ответственный за ведение кадрового делопроизводства (далее – главный специалист). Главный специалист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главному специалисту. Второй экземпляр находится у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Главный специалист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главного специалиста,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главным специалистом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определяется главным специалистом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главному специалисту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Главный специалист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главным специалистом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Главный специалист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главным специалистом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Главный специалист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главным специалистом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у главного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bookmarkStart w:name="z14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2"/>
    <w:bookmarkStart w:name="z1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bookmarkStart w:name="z14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период</w:t>
      </w:r>
      <w:r>
        <w:rPr>
          <w:rFonts w:ascii="Times New Roman"/>
          <w:b w:val="false"/>
          <w:i/>
          <w:color w:val="000000"/>
          <w:sz w:val="28"/>
        </w:rPr>
        <w:t>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5"/>
        <w:gridCol w:w="6267"/>
        <w:gridCol w:w="2908"/>
      </w:tblGrid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__________ Ф.И.О. (при его наличии)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 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 подпись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6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6"/>
    <w:bookmarkStart w:name="z16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7"/>
    <w:bookmarkStart w:name="z16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 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8"/>
    <w:bookmarkStart w:name="z16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1984"/>
        <w:gridCol w:w="1723"/>
        <w:gridCol w:w="1723"/>
        <w:gridCol w:w="1984"/>
        <w:gridCol w:w="1723"/>
        <w:gridCol w:w="1724"/>
        <w:gridCol w:w="469"/>
      </w:tblGrid>
      <w:tr>
        <w:trPr>
          <w:trHeight w:val="30" w:hRule="atLeast"/>
        </w:trPr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 xml:space="preserve">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 Ф.И.О. </w:t>
      </w:r>
      <w:r>
        <w:rPr>
          <w:rFonts w:ascii="Times New Roman"/>
          <w:b w:val="false"/>
          <w:i/>
          <w:color w:val="000000"/>
          <w:sz w:val="28"/>
        </w:rPr>
        <w:t xml:space="preserve">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 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 подпись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8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1"/>
    <w:bookmarkStart w:name="z18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22"/>
    <w:bookmarkStart w:name="z18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3"/>
    <w:bookmarkStart w:name="z18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324"/>
        <w:gridCol w:w="3792"/>
        <w:gridCol w:w="1751"/>
        <w:gridCol w:w="1751"/>
        <w:gridCol w:w="873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 xml:space="preserve">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 Ф.И.О. </w:t>
      </w:r>
      <w:r>
        <w:rPr>
          <w:rFonts w:ascii="Times New Roman"/>
          <w:b w:val="false"/>
          <w:i/>
          <w:color w:val="000000"/>
          <w:sz w:val="28"/>
        </w:rPr>
        <w:t xml:space="preserve">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 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 подпись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20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6"/>
    <w:bookmarkStart w:name="z20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27"/>
    <w:bookmarkStart w:name="z20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8"/>
    <w:bookmarkStart w:name="z20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</w:t>
      </w:r>
      <w:r>
        <w:rPr>
          <w:rFonts w:ascii="Times New Roman"/>
          <w:b w:val="false"/>
          <w:i/>
          <w:color w:val="000000"/>
          <w:sz w:val="28"/>
        </w:rPr>
        <w:t>оцениваемый</w:t>
      </w:r>
      <w:r>
        <w:rPr>
          <w:rFonts w:ascii="Times New Roman"/>
          <w:b w:val="false"/>
          <w:i/>
          <w:color w:val="000000"/>
          <w:sz w:val="28"/>
        </w:rPr>
        <w:t xml:space="preserve">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5"/>
        <w:gridCol w:w="2175"/>
        <w:gridCol w:w="4934"/>
        <w:gridCol w:w="3016"/>
      </w:tblGrid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22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1"/>
    <w:bookmarkStart w:name="z22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3"/>
    <w:bookmarkStart w:name="z22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4"/>
    <w:bookmarkStart w:name="z22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</w:t>
      </w:r>
      <w:r>
        <w:rPr>
          <w:rFonts w:ascii="Times New Roman"/>
          <w:b w:val="false"/>
          <w:i/>
          <w:color w:val="000000"/>
          <w:sz w:val="28"/>
        </w:rPr>
        <w:t>вид</w:t>
      </w:r>
      <w:r>
        <w:rPr>
          <w:rFonts w:ascii="Times New Roman"/>
          <w:b w:val="false"/>
          <w:i/>
          <w:color w:val="000000"/>
          <w:sz w:val="28"/>
        </w:rPr>
        <w:t xml:space="preserve">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5"/>
    <w:bookmarkStart w:name="z23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квартал</w:t>
      </w:r>
      <w:r>
        <w:rPr>
          <w:rFonts w:ascii="Times New Roman"/>
          <w:b w:val="false"/>
          <w:i/>
          <w:color w:val="000000"/>
          <w:sz w:val="28"/>
        </w:rPr>
        <w:t xml:space="preserve"> и (или)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4260"/>
        <w:gridCol w:w="1740"/>
        <w:gridCol w:w="3881"/>
        <w:gridCol w:w="984"/>
      </w:tblGrid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Ф.И.О(при его наличии</w:t>
      </w:r>
      <w:r>
        <w:rPr>
          <w:rFonts w:ascii="Times New Roman"/>
          <w:b w:val="false"/>
          <w:i/>
          <w:color w:val="000000"/>
          <w:sz w:val="28"/>
        </w:rPr>
        <w:t>).,</w:t>
      </w:r>
      <w:r>
        <w:rPr>
          <w:rFonts w:ascii="Times New Roman"/>
          <w:b w:val="false"/>
          <w:i/>
          <w:color w:val="000000"/>
          <w:sz w:val="28"/>
        </w:rPr>
        <w:t xml:space="preserve">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Ф.И.О(при его наличии</w:t>
      </w:r>
      <w:r>
        <w:rPr>
          <w:rFonts w:ascii="Times New Roman"/>
          <w:b w:val="false"/>
          <w:i/>
          <w:color w:val="000000"/>
          <w:sz w:val="28"/>
        </w:rPr>
        <w:t>).,</w:t>
      </w:r>
      <w:r>
        <w:rPr>
          <w:rFonts w:ascii="Times New Roman"/>
          <w:b w:val="false"/>
          <w:i/>
          <w:color w:val="000000"/>
          <w:sz w:val="28"/>
        </w:rPr>
        <w:t xml:space="preserve">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Ф.И.О(при его наличии</w:t>
      </w:r>
      <w:r>
        <w:rPr>
          <w:rFonts w:ascii="Times New Roman"/>
          <w:b w:val="false"/>
          <w:i/>
          <w:color w:val="000000"/>
          <w:sz w:val="28"/>
        </w:rPr>
        <w:t>).,</w:t>
      </w:r>
      <w:r>
        <w:rPr>
          <w:rFonts w:ascii="Times New Roman"/>
          <w:b w:val="false"/>
          <w:i/>
          <w:color w:val="000000"/>
          <w:sz w:val="28"/>
        </w:rPr>
        <w:t xml:space="preserve">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