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db83c" w14:textId="d2db8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местных исполнительных органов Камыстинского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Камыстинского района Костанайской области от 11 мая 2016 года № 71. Зарегистрировано Департаментом юстиции Костанайской области 16 июня 2016 года № 6470. Утратило силу постановлением акимата Камыстинского района Костанайской области от 7 марта 2017 года № 27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Камыстинского района Костанайской области от 07.03.2017 </w:t>
      </w:r>
      <w:r>
        <w:rPr>
          <w:rFonts w:ascii="Times New Roman"/>
          <w:b w:val="false"/>
          <w:i w:val="false"/>
          <w:color w:val="ff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акимат Камыстинского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местных исполнительных органов Камыстинского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Камыстинского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Бисимбаев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мая 2016 года № 71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местных исполнительных органов Камыстинского района</w:t>
      </w:r>
    </w:p>
    <w:bookmarkEnd w:id="0"/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Настоящая Методика оценки деятельности административных государственных служащих корпуса "Б" местных исполнительных органов Камыстинского района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алгоритм оценки деятельности административных государственных служащих корпуса "Б" местных исполнительных органов Камыстинского района (далее – служащие корпуса "Б").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Оценка деятельности служащих корпуса "Б"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Оценка проводится по результатам деятельности служащего корпуса "Б" на занимаемой должности: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 итогам года (годовая оценка) – не позднее двадцать пятого декабря оцениваемого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служащего корпуса "Б" не проводится в случаях, если срок пребывания на занимаемой должности в оцениваемом периоде составляет менее трех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Служащие корпуса "Б", находящиеся в социальных отпусках, проходят оценку после выхода на работу в сроки, указанные в настоящем пункте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Непосредственным руководителем служащего корпуса "Б"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Годовая оценка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средней оценки служащего корпуса "Б" за отчетные кварталы;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оценки выполнения служащим корпуса "Б" индивидуального плана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создается Комиссии по оценке, рабочим органом которой является служба управления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Заседание Комиссии по оценке считается правомочным, если на нем присутствовали не менее двух третей ее состава.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Замена отсутствующего члена или председателя Комиссии по оценке осуществляется по решению уполномоченного лица путем внесения изменения в приказ о создании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Решение Комиссии по оценке принимается открытым голосованием.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Секретарем Комиссии по оценке является сотрудник службы управления персоналом. Секретарь Комиссии по оценке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Индивидуальный план работы служащего корпуса "Б" составляется не позднее первого января следующего года, служащим корпуса "Б" и его непосредственным руководителем совместно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При назначении служащего корпуса "Б" на должность по истечении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срока, индивидуальный план работы служащего корпуса "Б" на занимаемой должности составляется в течение десяти рабочих дней со дня назначения его на должность.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Индивидуальный план работы служащего корпуса "Б"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персональные данные о служащем корпуса "Б" (Ф.И.О. (при его наличии), занимаемая должность, наименование структурного подразделения служащего корпуса "Б");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наименование мероприятий работы служащего корпуса "Б", направленных на достижение стратегической цели (целей) государственного органа, а в случае ее (их) отсутствия, исходя из его функциональных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Мероприятия указываются достижимые, реалистичные, связанные с функциональным направлением работы служащего корпуса "Б", имеющие конкретную форму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Количество и сложность мероприятий определяются в сопоставлении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подписи служащего корпуса "Б" и его непосредственного руководителя, дата подписания индивидуального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Индивидуальный план составляется в двух экземплярах. Один экземпляр передается в службу управления персоналом. Второй экземпляр находится у руководителя структурного подразделения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Служба управления персоналом формирует график проведения оценки по согласованию с председателем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Служба управления персоналом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Оценка исполнения должностных обязанностей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 Оценка исполнения должностных обязанностей складывается из базовых, поощрительных и штрафных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Базовые баллы устанавливаются на уровне 100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Поощряемые показатели и виды деятельности определяются государственными органами исходя из своей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 фиксируемые в Единой системе электронного документооборота и Интранет-портале государственных органов документы и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Штрафные баллы выставляются за нарушения исполнительской и трудовой дисциплины.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К нарушениям исполнительской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некачественное исполнение поручений, обращений физических 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К нарушениям трудовой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отсутствие на работе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опоздания на работу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нарушения служащими служебной этики.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Источниками информации о фактах нарушения трудовой дисциплины служат документально подтвержденные сведения от службы управления персоналом, непосредственного руководителя служащего корпуса "Б", уполномоченного по этике.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За каждое нарушение исполнительской и трудовой дисциплины служащему корпуса "Б" выставляются штрафные баллы в размере " – 2" балла за каждый факт 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Для проведения оценки исполнения должностных обязанностей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Непосредственный руководитель с учетом представленных службой управления персоналом и уполномоченным по этике сведений о фактах нарушения служащим корпуса "Б" трудовой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не может служить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Оценка выполнения индивидуального плана работы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Для проведения годовой оценки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не может служить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Круговая оценка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29. Круговая оценка представляет собой оценки: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подчиненных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а в случае отсутствия подчиненных – лиц, занимающих должности в структурном подразделении, в котором работает служащий корпуса "Б"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30. Перечень лиц (не более трех), указанных в подпунктах 2) и 3) </w:t>
      </w:r>
      <w:r>
        <w:rPr>
          <w:rFonts w:ascii="Times New Roman"/>
          <w:b w:val="false"/>
          <w:i w:val="false"/>
          <w:color w:val="000000"/>
          <w:sz w:val="28"/>
        </w:rPr>
        <w:t>пункта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>, определяется службой управления персоналом не позднее одного месяца до проведения оценки, исходя из должностных обязанностей и служебных взаимодействий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31.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, заполняют оценочный лист круговой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32. Заполненные оценочные листы направляются в службу управления персоналом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33. Служба управления персоналом осуществляет расчет среднего значения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34. Круговая оценка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Итоговая оценка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35. Итоговая квартальная оценка служащего корпуса "Б" вычисляется непосредственным руководителем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6002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где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33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 – поощрительные баллы;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– штрафные баллы.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36. Итоговая квартальная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80 баллов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80 до 105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106 до 130 (включительно) баллов – "эффективно",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свыше 130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37. Итоговая годовая оценка служащего корпуса "Б" вычисляется службой управления персоналом не позднее пяти рабочих дней до заседания Комиссии по оценке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7719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где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22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953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36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>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"неудовлетворительно" (менее 80 баллов) присваиваются 2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"удовлетворительно" (от 80 до 105 баллов) – 3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"эффективно" (от 106 до 130 (включительно) баллов) – 4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"превосходно" (свыше 130 баллов) –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35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оценка выполнения индивидуального плана работы (среднеарифметическое значение);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06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круговая оценка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38. Итоговая годовая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3 баллов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3 до 4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4 до 5 баллов – "эффективно",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Рассмотрение результатов оценки Комиссией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39. Служба управления персоналом обеспечивает проведение заседания Комиссии по рассмотрению результатов оценки в соответствии с графиком, согласованным с председателем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Служба управления персоналом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заполненные оценочные листы;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заполненный лист круговой оценки (для годовой оценки);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должностная инструкция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40.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если эффективность деятельности служащего корпуса "Б" превышает результат оценки. При этом представляется документальное подтверждение результатов работы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при допущении ошибки службой управления персоналом при расчете результата оценки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41. Служба управления персоналом ознакамливает служащего корпуса "Б" с результатами оценки в течение двух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Ознакомление служащего корпуса "Б"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от ознакомления не может служить препятствием для внесения результатов оценки в его послужной список. В этом случае работником службы управления персоналом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42.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>, а также подписанный протокол заседания Комиссии хранятся в службе управления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Обжалование результатов оценки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44.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45.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46. Служащий корпуса "Б" вправе обжаловать результаты оценки в суде.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Принятие решений по результатам оценки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47. Результаты оценки являются основаниями для принятия решений по выплате бонусов и обучению.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48. Бонусы выплачиваются служащим корпуса "Б" с результатами оценки "превосходно" и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49.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50.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51.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52. Результаты оценки деятельности служащих корпуса "Б" вносятся в их послужные списки.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</w:tbl>
    <w:bookmarkStart w:name="z13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</w:p>
    <w:bookmarkEnd w:id="11"/>
    <w:bookmarkStart w:name="z13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2"/>
    <w:bookmarkStart w:name="z13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</w:t>
      </w:r>
      <w:r>
        <w:rPr>
          <w:rFonts w:ascii="Times New Roman"/>
          <w:b w:val="false"/>
          <w:i/>
          <w:color w:val="000000"/>
          <w:sz w:val="28"/>
        </w:rPr>
        <w:t>(период, на который составляется индивидуальный план)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Ф.И.О.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служащего: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25"/>
        <w:gridCol w:w="6267"/>
        <w:gridCol w:w="2908"/>
      </w:tblGrid>
      <w:tr>
        <w:trPr>
          <w:trHeight w:val="30" w:hRule="atLeast"/>
        </w:trPr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4"/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* - мероприятия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Количество и сложность мероприятий должны быть сопоставимы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Служащий Непосредственный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Ф.И.О.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 Ф.И.О.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дата _____________________________ дата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подпись __________________________ подпись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</w:tbl>
    <w:bookmarkStart w:name="z15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5"/>
    <w:bookmarkStart w:name="z15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 квартал 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6"/>
    <w:bookmarkStart w:name="z15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(оцениваемый период)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исполнения должностных обязанностей: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3"/>
        <w:gridCol w:w="2024"/>
        <w:gridCol w:w="1757"/>
        <w:gridCol w:w="1758"/>
        <w:gridCol w:w="2024"/>
        <w:gridCol w:w="1758"/>
        <w:gridCol w:w="1758"/>
        <w:gridCol w:w="478"/>
      </w:tblGrid>
      <w:tr>
        <w:trPr>
          <w:trHeight w:val="30" w:hRule="atLeast"/>
        </w:trPr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Самооценка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самооценки: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Служащий Непосредственный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____________ Ф.И.О. (при его наличии)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дата _____________________________ дата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подпись __________________________ подпись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</w:tbl>
    <w:bookmarkStart w:name="z17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9"/>
    <w:bookmarkStart w:name="z17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0"/>
    <w:bookmarkStart w:name="z17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выполнения индивидуального плана: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0"/>
        <w:gridCol w:w="2413"/>
        <w:gridCol w:w="3936"/>
        <w:gridCol w:w="1817"/>
        <w:gridCol w:w="1818"/>
        <w:gridCol w:w="906"/>
      </w:tblGrid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2"/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самооценки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оценки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Служащий Непосредственный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Ф.И.О.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 Ф.И.О.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дата _____________________________ дата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подпись __________________________ подпись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</w:tbl>
    <w:bookmarkStart w:name="z19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bookmarkEnd w:id="23"/>
    <w:bookmarkStart w:name="z19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4"/>
    <w:bookmarkStart w:name="z19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(</w:t>
      </w:r>
      <w:r>
        <w:rPr>
          <w:rFonts w:ascii="Times New Roman"/>
          <w:b w:val="false"/>
          <w:i/>
          <w:color w:val="000000"/>
          <w:sz w:val="28"/>
        </w:rPr>
        <w:t>оцениваемый год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</w:t>
      </w:r>
      <w:r>
        <w:rPr>
          <w:rFonts w:ascii="Times New Roman"/>
          <w:b w:val="false"/>
          <w:i/>
          <w:color w:val="000000"/>
          <w:sz w:val="28"/>
        </w:rPr>
        <w:t>при его наличии</w:t>
      </w:r>
      <w:r>
        <w:rPr>
          <w:rFonts w:ascii="Times New Roman"/>
          <w:b w:val="false"/>
          <w:i w:val="false"/>
          <w:color w:val="000000"/>
          <w:sz w:val="28"/>
        </w:rPr>
        <w:t>) оцениваемого служащего: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75"/>
        <w:gridCol w:w="2175"/>
        <w:gridCol w:w="4934"/>
        <w:gridCol w:w="3016"/>
      </w:tblGrid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6"/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компетенции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</w:tbl>
    <w:bookmarkStart w:name="z21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27"/>
    <w:bookmarkStart w:name="z21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8"/>
    <w:bookmarkStart w:name="z21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(</w:t>
      </w:r>
      <w:r>
        <w:rPr>
          <w:rFonts w:ascii="Times New Roman"/>
          <w:b w:val="false"/>
          <w:i/>
          <w:color w:val="000000"/>
          <w:sz w:val="28"/>
        </w:rPr>
        <w:t>наименование государственного органа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9"/>
    <w:bookmarkStart w:name="z21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30"/>
    <w:bookmarkStart w:name="z22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(</w:t>
      </w:r>
      <w:r>
        <w:rPr>
          <w:rFonts w:ascii="Times New Roman"/>
          <w:b w:val="false"/>
          <w:i/>
          <w:color w:val="000000"/>
          <w:sz w:val="28"/>
        </w:rPr>
        <w:t>вид оценки: квартальная/годовая и оцениваемый период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31"/>
    <w:bookmarkStart w:name="z22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</w:t>
      </w:r>
      <w:r>
        <w:rPr>
          <w:rFonts w:ascii="Times New Roman"/>
          <w:b w:val="false"/>
          <w:i/>
          <w:color w:val="000000"/>
          <w:sz w:val="28"/>
        </w:rPr>
        <w:t>(квартал и (или) год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Результаты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5"/>
        <w:gridCol w:w="4260"/>
        <w:gridCol w:w="1740"/>
        <w:gridCol w:w="3881"/>
        <w:gridCol w:w="984"/>
      </w:tblGrid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3"/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 его наличии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результатах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Корректировка Комиссией результатов оценки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(в случае наличия)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Проверено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Секретарь Комиссии: 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/>
          <w:color w:val="000000"/>
          <w:sz w:val="28"/>
        </w:rPr>
        <w:t>Ф.И.О(при его наличии)., подпись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Комиссии: _____________________ Дата: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/>
          <w:color w:val="000000"/>
          <w:sz w:val="28"/>
        </w:rPr>
        <w:t>Ф.И.О(при его наличии)., подпись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Член Комиссии: ____________________________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/>
          <w:color w:val="000000"/>
          <w:sz w:val="28"/>
        </w:rPr>
        <w:t>Ф.И.О(при его наличии)., подпись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