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10c3b" w14:textId="9910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Карабалыкского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5 мая 2016 года № 23. Зарегистрировано Департаментом юстиции Костанайской области 6 июня 2016 года № 6429. Утратило силу решением маслихата Карабалыкского района Костанайской области от 1 марта 2017 года № 112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Карабалыкского района Костанайской области от 01.03.2017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Карабалыкского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руководителя аппарата государственного учреждения "Аппарат Карабалыкского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второй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Тюлюбаев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 № 23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Карабалыкского районного маслихата"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государственного учреждения "Аппарат Карабалыкского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государственного учреждения "Аппарат Карабалыкского районного маслихата"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секретарем Карабалыкского районного маслихата,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руководитель организационного отдела.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организационный отдел. Второй экземпляр находится у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Организационный отдел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 органом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Интернет-портале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организационного отдела, непосредственного руководителя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организационным отделом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организационного отдела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определяется организационным отделом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организационный отдел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Организационный отдел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организационным отделом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39. Организационный отдел обеспечивает проведение заседания Комиссии по рассмотрению результатов оценки в соответствии с графиком, согласованным с председателем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Организационный отдел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организационным отделом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Организационный отдел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организационного отдела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организационном отделе.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Информация о принятом решении представляется государственным учреждением "Аппарат Карабалыкского районного маслихата"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46.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47.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</w:t>
      </w:r>
      <w:r>
        <w:br/>
      </w:r>
      <w:r>
        <w:rPr>
          <w:rFonts w:ascii="Times New Roman"/>
          <w:b/>
          <w:i w:val="false"/>
          <w:color w:val="000000"/>
        </w:rPr>
        <w:t>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29"/>
        <w:gridCol w:w="5308"/>
        <w:gridCol w:w="2463"/>
      </w:tblGrid>
      <w:tr>
        <w:trPr>
          <w:trHeight w:val="30" w:hRule="atLeast"/>
        </w:trPr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________________ Ф.И.О. (при его наличии)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__________________________________ дата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 подпись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 квартал ______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1981"/>
        <w:gridCol w:w="1720"/>
        <w:gridCol w:w="1720"/>
        <w:gridCol w:w="1981"/>
        <w:gridCol w:w="1721"/>
        <w:gridCol w:w="1721"/>
        <w:gridCol w:w="468"/>
      </w:tblGrid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________________ Ф.И.О. (при его наличии)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__________________________________ дата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_______________________________ подпись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1279"/>
        <w:gridCol w:w="4727"/>
        <w:gridCol w:w="1772"/>
        <w:gridCol w:w="1772"/>
        <w:gridCol w:w="883"/>
      </w:tblGrid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                                   Непосредственный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 xml:space="preserve">(при его наличии) ________________ 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дата __________________________________ дата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подпись ______________________________ подпись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7"/>
        <w:gridCol w:w="2496"/>
        <w:gridCol w:w="4579"/>
        <w:gridCol w:w="2738"/>
      </w:tblGrid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 период</w:t>
      </w:r>
      <w:r>
        <w:br/>
      </w:r>
      <w:r>
        <w:rPr>
          <w:rFonts w:ascii="Times New Roman"/>
          <w:b/>
          <w:i w:val="false"/>
          <w:color w:val="000000"/>
        </w:rPr>
        <w:t>(квартал и (или) год)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5"/>
        <w:gridCol w:w="4131"/>
        <w:gridCol w:w="1689"/>
        <w:gridCol w:w="3770"/>
        <w:gridCol w:w="955"/>
      </w:tblGrid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 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 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 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>Ф.И.О (при его наличии), подпись</w:t>
      </w:r>
      <w:r>
        <w:rPr>
          <w:rFonts w:ascii="Times New Roman"/>
          <w:b w:val="false"/>
          <w:i w:val="false"/>
          <w:color w:val="0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