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5a98" w14:textId="ed05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2016 года № 99. Зарегистрировано Департаментом юстиции Костанайской области 28 марта 2016 года № 6241.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 (зарегистрировано в Реестре государственной регистрации нормативных правовых актов за № 4837, опубликовано 23 июня 2014 года в районной газете "Шамшырақ-Маяк")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архитектуры, градостроительства и строительства акимата Тарановского района", утвержденного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