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b04" w14:textId="22d7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2016 года № 17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октября 2016 года № 42. Зарегистрировано Департаментом юстиции Костанайской области 17 ноября 2016 года № 6705. Утратило силу решением маслихата Узункольского района Костанайской области от 19 августа 2020 года № 400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6493 опубликовано 13 июля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демонстрации, утвержденных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7-ой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внутренней политики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С. Альмагамбетова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3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мирных собраний и митингов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"Независимости" по улице Абая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Футбольное поле на пересечении улиц Б.Дощанова и Ч.Валиханова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проведения шествий, пикетов и демонстраций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365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7"/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 проведения шествий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пикетов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демонстраций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Г. Мусрепова и Ч. Валиханова до перекрестка улиц Г. Мусрепова и имени Абылая хана. От перекрестка улиц Г. Мусрепова и имени Абылая хана до перекрестка улиц Г. Мусрепова и Абая. От перекрестка улиц Г. Мусрепова и Абая до парка "Независимости".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Г. Мусрепова и Ч. Валиханова до перекрестка улиц Б. Дощанова и Ч. Валиханова. От перекрестка улиц Б. Дощанова и Ч. Валиханова до футбольного поля.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