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15db" w14:textId="a8a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9 июня 2015 года № 170/6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111/3. Зарегистрировано Департаментом юстиции Павлодарской области 11 мая 2016 года № 5113.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№ 4611, опубликовано 7 августа 2015 года в газете "Регион. KZ")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услуг, утвержденные указанным постановлением,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животных, с выдачей ветеринарного паспорта"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для занятия деятельностью в сфере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Присвоение учетных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ветеринарно-санитарного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объекты государственного ветеринарно-санитарного контроля и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Аттестация физических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юридических лиц, осуществляющих предпринимательскую деятельность в области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Павлодарской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районов,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специалист на основании представленных документов проводит ветеринарный осмотр животного, продукции и сырья животного происхождения, оформляет справку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услугополучателю - 30 (тридцать) минут.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 – ветеринарная справка либо мотивированный ответ об отказе в оказании государственной услуги.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и веб-портал "электронного правительства" www.egov.kz, государственная услуга не оказывается.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128"/>
        <w:gridCol w:w="8335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уполномоченного органа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Павлодара, акимата города Павлодар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Камзина, дом 352/1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577385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Экибастуза, акимата города Экибастуз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Экибастуз, улица Гридина, дом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gorvet 888@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 752553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Аксу, акимата города Аксу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68693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Актогайского района, акимата Актогайского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22 Партсъезд , 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8(71841)24388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Баянаульского района, акимата Баянаульского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Маргулана, дом1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92357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улица Чкалова, дом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 vet-compani 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 8(71831) 21558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Иртышского района, акимата Иртышского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Иртышск, улица Богенбая, дом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21138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Качирского района, акимата Качирского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Байтурсынова, 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24314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Лебяжинского района, акимата Лебяжинского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улица Баймульдина, 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79011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Майского района, акимата Майского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Коктобе, Ветпоселок,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91906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Павлодарского района, акимата Павлодарского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652071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Успенского района, акимата Успенского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91531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Щербактинского района, акимата Щербактинского района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 Ветпоселок, дом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 выдачей ветеринарного паспорта"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 бумажная.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 услугодателя проверяет представленные услугополучателем документы, присваивает индивидуальный номер животному, одним из следующих способов (биркование, таврение, чипирование) вносит индивидуальный номер животного в базу данных идентификации сельскохозяйственных животных, оформляет паспорт – с момента сдачи пакета документов услугополучателем и до момента получения результата оказания государственной услуги – осуществляется в течение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государственной услуге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 с присвоением животному нового индивидуального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животного, в течение 2 (двух) рабочих дней со дня поступления дубликата навесной бирки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результат оказания государственной услуги услугополучателю – 30 (тридцать) минут.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 услугодателя.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Через некоммерческое акционерное общество "Государственная корпорация "Правительство для граждан" государственная услуга не оказывается.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050"/>
        <w:gridCol w:w="8288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уполномоченных органов 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Павлодара, акимата города Павлодар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Камзина, дом 352/1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8(7182) 577385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Экибастуза, акимата города Экибастуз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Экибастуз, улица Гридина, дом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orvet 888@mail.ru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8(7187) 752553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Аксу, акимата города Аксу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8(71837) 68693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Актогайского района, акимата Актогайского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улица 22 Партсъезд, дом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8(71841)24388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Баянаульского района, акимата Баянаульского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ул.Маргулана, дом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8(71840) 92357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улица Чкалова, дом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 vet-compani 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 8(71831) 21558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Иртышского района, акимата Иртышского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Иртышск, улица Богенбая, дом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8(71832) 21138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 "Ветеринарная станция" отдела ветеринарии Качирского района, акимата Качирского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Теренколь, улица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8(71833) 24314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Лебяжинского района, акимата Лебяжинского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улица Баймульдина, 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79011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Майского района, акимата Майского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Коктобе, Ветпоселок,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8(71838) 91906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Павлодарского района, акимата Павлодарского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8(7182) 652071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Успенского района, акимата Успенского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8(71834) 91531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Щербактинского района, акимата Щербактинского района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Ветпоселок, дом 8/2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837"/>
        <w:gridCol w:w="1885"/>
        <w:gridCol w:w="6659"/>
        <w:gridCol w:w="1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специалист услугодателя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и их регистрацию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услугополучателем документы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журнале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копию заявления о регистрации с указанием даты и времени приема документов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Присваивает индивидуальный номер животному, одним из следующих способов (биркование, таврение, чипирование) вносит индивидуальный номер животного в базу данных идентификации сельскохозяйственных животных, оформляет паспорт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и до момента получения результата оказания государственной услуги осуществляется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ветеринарного паспорта - 30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повторной государственной услуге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 с присвоением животному нового индивидуального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утере или повреждении одной из бирок у крупного животного, в течение 2 (двух) рабочих дней со дня поступления дубликата навесной бирки услугодателю.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 xml:space="preserve">с выдачей ветеринарного паспорта"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в сфере ветеринарии" (далее - государственная услуга) оказывается местным исполнительным органом в лице государственного учреждения "Управление ветеринарии Павлодарской области" (далее - услугодатель).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приложения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полноту представленных документов, оформляет лицензию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пунктом 10 стандарта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полноту представленных документов, переоформляет лицензию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- не более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полноту представленных документов, оформляет дубликат лицензии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оказания государственной услуги – лицензия и (или) приложения к лицензии, переоформление, дубликат лицензии и (или) приложения к лицензии для занятия деятельностью по проведению ветеринарно-санитарной экспертизы продукции и сырья животного происхождения,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оказания государственной услуги с момента сдачи пакета документов услугополучателем на портал: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− 2 (два) рабочих дня.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при оказании государственной услуги через портал: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портале электронного правительства (далее – ПЭП) с помощью своего регистрационного свидетельства электронно-цифровой подписи (далее − ЭЦП),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индивидуальный идентификационный номер или бизнес -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ПЭП-ом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электронного правительства (далее – ПШЭП), далее информация об оплате поступает в информационную систему государственной базы данных (далее -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 ЭЦП,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сформированного ПЭП-ом. Электронный документ формируется с использованием ЭЦП уполномоченного лица услугодателя.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лицензии и (или) приложения к лицензии: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776"/>
        <w:gridCol w:w="1822"/>
        <w:gridCol w:w="1240"/>
        <w:gridCol w:w="3250"/>
        <w:gridCol w:w="2224"/>
        <w:gridCol w:w="1372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оформляет лицензию и (или) приложения к лицензии либо мотивированный ответ об отказе в оказании государственной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ответ об отказе в оказании государственной услуги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копию заявления о регистрации с указанием даты и времени приема документов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ответственному исполнителю для выдачи лицензии услугополучателю либо мотивированный ответ об отказе в оказании государственной услуги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(пятнадцать)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756"/>
        <w:gridCol w:w="1802"/>
        <w:gridCol w:w="1226"/>
        <w:gridCol w:w="3348"/>
        <w:gridCol w:w="2201"/>
        <w:gridCol w:w="135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переоформляет лицензию и (или) приложения к лицензии, либо мотивированный ответ об отказе в оказании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лицензию либо мотивированный ответ об отказе в оказании государственной услуги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копию заявления о регистрации с указанием даты и времени приема документов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ответственному исполнителю для выдачи лицензии услугополучателю либо мотивированный ответ об отказе в оказании государственной услуги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38"/>
        <w:gridCol w:w="1783"/>
        <w:gridCol w:w="1344"/>
        <w:gridCol w:w="3312"/>
        <w:gridCol w:w="2177"/>
        <w:gridCol w:w="134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оформляет дубликат лицензии и (или) приложения к лицензии либо мотивированный ответ об отказе в оказании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лицензию либо мотивированный ответ об отказе в оказании государственной услуги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копию заявления о регистрации с указанием даты и времени приема документов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ответственному исполнителю для выдачи лицензии услугополучателю либо мотивированный ответ об отказе в оказании государственной услуги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часов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5946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производству, хранению и реализации ветеринарных препаратов, кормов и</w:t>
      </w:r>
      <w:r>
        <w:br/>
      </w:r>
      <w:r>
        <w:rPr>
          <w:rFonts w:ascii="Times New Roman"/>
          <w:b/>
          <w:i w:val="false"/>
          <w:color w:val="000000"/>
        </w:rPr>
        <w:t>кормовых добавок"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 оказывается государственным учреждением "Управление ветеринарии Павлодарской области" (далее - услугодатель).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исполнительные органы районов и городов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(далее- отделов ветеринарии);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(далее- ЭЦП) уполномоченного лица услугодателя.</w:t>
      </w:r>
    </w:p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ее выполнения: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отделов ветеринарии с момента подачи услугополучателем необходимых документов осуществляет прием и их регистрацию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руководство отделов ветеринарии рассматривает входящую документацию, определяет ответственного исполнителя и налагает резолюцию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отделов ветеринарии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запрос услугодателю о присвоении учетного номера либо готовит мотивированный ответ об отказе по основаниям, предусмотренным пунктом 10 стандарта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Павлодарской области" со дня поступления пакета документов выносит подтверждение о присвоении учетного номера и направляет в отдел ветеринарии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отделов ветеринарии в течение 1(одного) рабочего дня с момента подтверждения направляет его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вида, осуществляемой деятельности объекта производства, услугодатель переоформляет учетный номер и выдает подтверждение – в течение 5 (пяти)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отделов ветеринарии с момента подачи услугополучателем необходимых документов осуществляет прием и их регистрацию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отделов ветеринарии рассматривает входящую документацию, определяет ответственного исполнителя и налагает резолюцию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отделов ветеринарии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запрос услугодателю о присвоении учетного номера либо готовит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Павлодарской области" со дня поступления пакета документов выносит подтверждение о присвоении учетного номера и направляет в отдел ветеринарии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отделов ветеринарии в течение 6 (шести) часов с момента подтверждения направляет его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объекта производства проходит повторную процедуру присвоения учетного номера в сроки, установленные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повторную процедуру присвоения учетного номера в сроки, установленные стандартом государственной услуги.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 является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 осуществляющего деятельность в области ветеринарии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вида, осуществляемой деятельности объекта производства, услугодатель переоформляет учетный номер и выдает подтверждение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документов услугополучателя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226"/>
        <w:gridCol w:w="9238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города Павлодара", акимата г. Павлодар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улица Камзина, дом 352/1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города Экибастуза", акимата г. Экибастуз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50 лет Экибастуза,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ekibastuz_n111@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8(7187)54239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города Аксу", акимата г. Аксу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33141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Актогайского района", акимата Актогайского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улица Авина, дом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Vetotdel.aktogai@mail.ru,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Баянаульского район", акимата Баянаульского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улица Маргулана, дом1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92357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Железинского района", акимата Железинского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улица Чкалова, дом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 vetоtdel.zhel@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 8(71831) 21911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Иртышского района", акимата Иртышского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Богенбая, дом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21138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Качирского района", акимата Качирского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Байтурсынова, 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Kach_vetotdel@mail.ru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Лебяжинского района", акимата Лебяжинского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улица Баймульдина, 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vetotdel2010@mail.ru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21503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Майского района", акимата Майского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Ветпоселок,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Mayskiy.veterinariya@mail.ru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Павлодарского района", акимата Павлодарского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657179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Успенского района", акимата Успенского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Терешкова, дом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email:usp_veterynarya@mail.ru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92193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"Отдела ветеринарии Щербактинского района", акимата Щербактинского района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Веткомплекс 8/2,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001"/>
        <w:gridCol w:w="1546"/>
        <w:gridCol w:w="1246"/>
        <w:gridCol w:w="3865"/>
        <w:gridCol w:w="1700"/>
        <w:gridCol w:w="1399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отделов ветеринарии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отделов ветеринарии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отделов ветеринарии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ветеринарии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налагает резолюцию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 направляет запрос услугодателю либо готовит мотивированный ответ об отказе по основаниям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 о присвоении учетного номера и направляет в отдел ветеринарии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подтверждения направляет его услугополучателю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 в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запрос услугодателю о присвоении учетного номера, либо готовит мотивированный ответ об отказе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подтверждение учетного номера и направляет в отдел ветеринарии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(одного) часа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(семь)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изменения наименования и/или организационно-правовой формы и не повлекшее изменение вида осуществляемой деятельности объекта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977"/>
        <w:gridCol w:w="1527"/>
        <w:gridCol w:w="1231"/>
        <w:gridCol w:w="3818"/>
        <w:gridCol w:w="1680"/>
        <w:gridCol w:w="1531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отделов ветеринарии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отделов ветеринарии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отделов ветеринарии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ветеринарии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налагает резолюцию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 направляет запрос услугодателю либо готовит мотивированный ответ об отказе по основаниям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 о присвоении учетного номера и направляет в отдел ветеринарии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подтверждения направляет его услугополучателю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 в области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запрос услугодателю о присвоении учетного номера, либо готовит мотивированный ответ об отказе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подтверждение учетного номера и направляет в отдел ветеринарии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(одного) часа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(шести)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683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производству, хранению и реализации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 xml:space="preserve">кормов и кормовых добавок"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оказывается государственным ветеринарным врачом на основании списка, утвержденного местными исполнительными органами, районов и городов областного значения (далее – услугодатель).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исполнительные органы, районов и городов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объекта ветеринарным (ветеринарно-санитарным) правилам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дате и времени получения ветеринарно-санитарного заключения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ее выполнения: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документацию, определяет ответственного исполнителя и налагает резолюцию в течение - 1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в случае неполного пакета документов дает письменный мотивированный отказ в дальнейшем рассмотрении заявления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в течение - 1 (одного)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за сутки до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и вносит на рассмотрение руководителю услугодателя и государственному ветеринарному врачу для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объекта ветеринарным (ветеринарно-санитарным) правилам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заключение).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572"/>
        <w:gridCol w:w="9838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Павлодара",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Павлодар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улица Камзина, дом 352/1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Экибастуза",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Экибастуз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50 лет Экибастуза,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ekibastuz_n111@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8(7187)54239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Аксу",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Аксу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33141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ветеринарии Актогайского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улица Авина, дом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Vetotdel.aktogai@mail.ru,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8(71841)22200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ветеринарии Баянаульского район"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Баянаульского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улица Маргулана, дом1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92357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Железинского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Железинского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улица Чкалова, дом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 vetоtdel.zhel@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 8(71831) 21911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"Отдела ветеринарии Иртышского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Иртышского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Богенбая, дом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21138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Качирского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Качирского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Теренколь, улица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Kach_vetotdel@mail.ru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Лебяжинского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Лебяжинского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улица Баймульдина, 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vetotdel2010@mail.ru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21503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"Отдела ветеринарии Майского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Майского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Коктобе, Ветпоселок,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Mayskiy.veterinariya@mail.ru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Павлодарского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Павлодарского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657179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Успенского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Успенского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Терешкова, дом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email:usp_veterynarya@mail.ru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92193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"Отдела ветеринарии Щербактинского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Щербактинского района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Веткомплекс 8/2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1348"/>
        <w:gridCol w:w="2502"/>
        <w:gridCol w:w="941"/>
        <w:gridCol w:w="2805"/>
        <w:gridCol w:w="2841"/>
        <w:gridCol w:w="1497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документов, уведомляет органы правовой статистики; проводит обследование объекта; проверяет соответствие объекта ветеринарным (ветеринарно-санитарным) правилам;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решения о выдаче ветеринарно-санитарного заключения о соответствии объекта и несоответствии объекта ветеринарным (ветеринарно-санитарным) правилам и требованиям либо мотивированный ответ об отказе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акт обследования о состоянии объекта ветеринарным (ветеринарно-санитарным) правилам;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копию заявления о регистрации с указанием даты и времени приема документов, фамилии, имени, отчества ответственного лица, принявшего документы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на рассмотрение руководителю услугодателя для принятия решения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ответственному исполнителю для выдачи ветеринарно-санитарного заключения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ветеринарно-санитарное заключение услугополучателю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полном пакете документов -1 (один) рабочий день При неполном - 2 (два) рабочих дня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6962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</w:p>
    <w:bookmarkEnd w:id="1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предпринимательскую деятельность в области ветеринарии"</w:t>
      </w:r>
    </w:p>
    <w:bookmarkEnd w:id="117"/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физических и юридических лиц, осуществляющих предпринимательскую деятельность в области ветеринарии" (далее - государственная услуга) оказывается местными исполнительными органами области, районов и городов областного значения, осуществляющими деятельность в области ветеринарии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аттестационный лист с указанием одного из решений: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оформляется в электронном формате, распечатывается, подписывается председателем, членами и секретарем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дате и времени прохождения аттестации физических и юридических лиц, осуществляющих предпринимательскую деятельность в области ветеринарии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"Аттестация физических и юридических лиц, осуществляющих предпринимательскую деятельность в области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ее выполнения: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документацию, определяет ответственного исполнителя и налагает резолюцию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услугодателя проводит аттестацию согласно графику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состоит из двух этапов: тестирования и собеседования, которые проводятся в один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тестирования, услугополучатель не проходит на второй этап аттестации (собеседование). Повторное тестирование проводится через шесть месяцев со дня проведения первоначального тестирования в порядке, определенном стандартом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– подлежит повторному собеседованию. Повторное собеседование проводится через один месяц, со дня проведения первоначального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аттестации, услугополучатель участвует в аттестации повторно по истечении года со дня получения результатов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 - не более 30 (тридцати) минут.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 – аттестационный лист с указанием одного из решений: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услугодателя;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состоит из двух этапов: тестирования и собеседования, которые проводятся в один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тестирования, услугополучатель не проходит на второй этап аттестации (собеседование). Повторное тестирование проводится через шесть месяцев со дня проведения первоначального тестирования в порядке, определенном настоящим стандартом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– подлежит повторному собеседованию. Повторное собеседование проводится через один месяц, со дня проведения первоначального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аттестации, услугополучатель участвует в аттестации повторно по истечении года со дня получения результатов аттестации.</w:t>
      </w:r>
    </w:p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974"/>
        <w:gridCol w:w="946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Павлодара",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Павлодар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улица Камзина, дом 352/1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Экибастуза",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Экибастуз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50 лет Экибастуза,дом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ekibastuz_n111@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8(7187)54239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города Аксу",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г. Аксу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Аксу, улица Ленина, 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33141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ветеринарии Актогайского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улица Авина, дом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Vetotdel.aktogai@mail.ru,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ветеринарии Баянаульского район" , акимата Баянаульского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улица Маргулана, дом1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92357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Железинского района", акимата Железинского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Железинка, улица Чкалова, дом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 vetоtdel.zhel@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 8(71831) 21911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"Отдела ветеринарии Иртышского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Иртышского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Богенбая, дом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Качирского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Качирского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Теренколь, улица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Kach_vetotdel@mail.ru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Лебяжинского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Лебяжинского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Лебяжье, улица Баймульдина, 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vetotdel2010@mail.ru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21503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"Отдела ветеринарии Майского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Майского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Коктобе, Ветпоселок,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Mayskiy.veterinariya@mail.ru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Павлодарского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Павлодарского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657179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Успенского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акимата Успенского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Терешкова, дом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email:usp_veterynarya@mail.ru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92193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"Отдела ветеринарии Щербактинского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Щербактинского района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Веткомплекс 8/2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679"/>
        <w:gridCol w:w="3580"/>
        <w:gridCol w:w="1550"/>
        <w:gridCol w:w="1551"/>
        <w:gridCol w:w="1806"/>
        <w:gridCol w:w="1552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услугодателя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направляет на рассмотрение в комиссию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аттестацию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копию заявления о регистрации с указанием даты, времени приема документов фамилии, имени, отчества (при наличии) ответственного лица, принявшего документы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комиссии для подписания аттестационного листа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в канцелярию аттестационный лист для выдачи аттестационного листа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(одного) рабочего дня согласно графику аттестации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7216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1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 предпринимательскую</w:t>
      </w:r>
      <w:r>
        <w:br/>
      </w:r>
      <w:r>
        <w:rPr>
          <w:rFonts w:ascii="Times New Roman"/>
          <w:b/>
          <w:i w:val="false"/>
          <w:color w:val="000000"/>
        </w:rPr>
        <w:t xml:space="preserve">деятельность в области ветеринарии"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