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0118" w14:textId="3d70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Павлодарской области в сфере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апреля 2016 года № 115/3. Зарегистрировано Департаментом юстиции Павлодарской области 16 мая 2016 года № 5122. Утратило силу постановлением акимата Павлодарской области от 3 декабря 2020 года № 258/5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03.12.2020 № 258/5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6 августа 2015 года № 237/8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за № 4702, опубликовано 22 сентября 2015 года в газетах "Звезда Прииртышья", "Сарыарқа самалы")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регламента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туристской информации</w:t>
      </w:r>
      <w:r>
        <w:rPr>
          <w:rFonts w:ascii="Times New Roman"/>
          <w:b w:val="false"/>
          <w:i w:val="false"/>
          <w:color w:val="000000"/>
          <w:sz w:val="28"/>
        </w:rPr>
        <w:t>, в том числе о туристском потенциале, объектах туризма и лицах, осуществляющих туристскую деятельность" слова "с центром обслуживания населения" заменить словами "с Государственной корпорацией", слова "Взаимодействия с центром обслуживания населения" заменить словами "Взаимодействия с Государственной корпорацией";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на туристскую операторскую 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(туроператорская деятельность)"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19 января 2016 года № 11/1 "Об утверждении регламента государственной услуги "Выписка из государственного реестра туристских маршрутов и троп" (зарегистрировано в Реестре государственной регистрации нормативных правовых актов за № 4931, опубликовано 27 февраля 2016 года в газете "Звезда Прииртышья", 1 марта 2016 года в газете "Сарыарқа самалы") следующее изменение: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регламента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Выписка из государственного реестра туристских маршрутов и троп</w:t>
      </w:r>
      <w:r>
        <w:rPr>
          <w:rFonts w:ascii="Times New Roman"/>
          <w:b w:val="false"/>
          <w:i w:val="false"/>
          <w:color w:val="000000"/>
          <w:sz w:val="28"/>
        </w:rPr>
        <w:t>" слова "с центром обслуживания населения" заменить словами "с Государственной корпорацией", слова "Взаимодействия с центром обслуживания населения" заменить словами "Взаимодействия с Государственной корпорацией".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предпринимательства, торговли и туризма Павлодарской области"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Дычко Н.В.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2015 года № 237/8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туристскую операторскую деятельность</w:t>
      </w:r>
      <w:r>
        <w:br/>
      </w:r>
      <w:r>
        <w:rPr>
          <w:rFonts w:ascii="Times New Roman"/>
          <w:b/>
          <w:i w:val="false"/>
          <w:color w:val="000000"/>
        </w:rPr>
        <w:t>(туроператорская деятельность)"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туристскую операторскую деятельность (туроператорская деятельность)" (далее – государственная услуга) оказывается государственным учреждением "Управление предпринимательства, торговли и туризма Павлодарской области (далее – услугодатель).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правительства": www.egov.kz, www.elicense.kz (далее – портал).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лицензия, переоформленная лицензия, дубликат лицензии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(далее – Стандарт).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результатов оказания государственной услуги: электронная.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по форме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для переоформления лицензии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с момента поступления из Государственной корпорации необходимых документов услугополучателя осуществляет прием и их регистрацию Единой системе электронного документооборота (далее – ЕСЭДО) услугодателя, ставит на контроль и передает на рассмотрение руководителю услугодателя –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налагает резолюцию и направляет заявление услугополучателя специалисту услугодателя для исполнения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лицензию либо мотивированный ответ об отказе – в течение 12 (двенадцати)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и подписывает документы о выдаче лицензии либо мотивированный ответ об отказе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выдает результат оказания государственной услуги работнику Государственной корпорации – в течение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с момента поступления из Государственной корпорации необходимых документов услугополучателя осуществляет прием и их регистрацию в ЕСЭДО услугодателя, ставит на контроль и передает на рассмотрение руководителю услугодателя –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налагает резолюцию и направляет заявление услугополучателя специалисту услугодателя для исполнения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переоформление лицензии либо мотивированный ответ об отказе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рассматривает и подписывает документы о переоформлении лицензии либо мотивированный ответ об отказе – в течение 30 (тридцати)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выдает переоформленную лицензию либо мотивированный ответ об отказе работнику Государственной корпорации – в течение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с момента поступления из Государственной корпорации необходимых документов услугополучателя осуществляет прием и их регистрацию в ЕСЭДО услугодателя, ставит на контроль и передает на рассмотрение руководителю услугодателя –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налагает резолюцию и направляет заявление услугополучателя специалисту услугодателя для исполнения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дубликат лицензии либо мотивированный ответ об отказе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рассматривает и подписывает дубликат лицензии либо мотивированный ответ об отказе – в течение 30 (тридцати)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выдает дубликат лицензии либо мотивированный ответ об отказе работнику Государственной корпорации – в течение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переоформление лицензии при реорганизации в форме выделения, разделения юридического лица-лицензиата к другому юридическому лицу: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с момента поступления из Государственной корпорации необходимых документов услугополучателя осуществляет прием и их регистрацию в ЕСЭДО услугодателя, ставит на контроль и передает на рассмотрение руководителю услугодателя –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налагает резолюцию и направляет заявление услугополучателя специалисту услугодателя для исполнения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переоформление лицензии либо мотивированный ответ об отказе – в течение 12 (двенадцати)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и подписывает документы о переоформлении лицензии либо мотивированный ответ об отказе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выдает лицензию либо мотивированный ответ об отказе работнику Государственной корпорации – в течение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лицензия, переоформленная лицензия, дубликат лицензии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выдачи лицензии – не позднее 15 (пятнадцати)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переоформления лицензии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выдачи дубликата лицензии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переоформления лицензии при реорганизации в форме выделения, разделения юридического лица-лицензиата к другому юридическому лицу – не позднее 15 (пятнадцати)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в Государственную корпорацию, длительность обработки запроса услугополучателя, порядок получения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оператором Государственной корпорации в информационной среде Государственной корпорации (далее – ИС Государственной корпорации)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ИС Государственной корпорации подлинности данных о зарегистрированном операторе Государственной корпорации через логин и пароль либо электронную цифровую подпись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авторизации на ИС Государственной корпорации в связи с имеющимися нарушениями в данных оператора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оператором Государственной корпорации государственной услуги, вывод на экран формы запроса для оказания услуги и заполнение формы (ввод данных с прикреплением сканированного документа)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оператором Государственной корпорации заполненной формы (введенных данных с прикреплением сканированного документа) запроса на оказание государственной услуги и получение информации о дальнейших действиях оператора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индивидуальным идентификационным номером (далее – ИИН), указанным в запросе, и ИИН,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с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направление подписанного ЭЦП услугополучателя документа (запроса услугополучателя) через шлюз "электронного правительства" (далее – ШЭП/региональный шлюз "электронного правительства" (далее – РШЭП в информационную среду местных исполнительных органов (далее – ИС МИО) и обработка электронной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специалистом услугодателя и передается в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выдача работником Государственной корпорации нарочно или посредством отправки на электронную почту услугополучателя результата государственной услуги.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оказания государственной услуги с момента сдачи услугополучателем пакета документов на портал – 1 (один) рабочий день.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услугополучателя для получения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 и пароля (процесс авторизации)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на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услугополучателя заполненной формы (введенных данных с прикреплением сканированного документа)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ИИН, указанным в запросе, и ИИН, в регистрационном свидетельстве ЭЦП) и отсутствия в списке отозванных (аннулированных) регистрационных свидетельств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оказании запрашиваемой государственной услуги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электронного документа (запроса услугополучателя) через ШЭП/РШЭП в ИС МИО и обработка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специалиста и передается в "личный кабинет" услугополучателя на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4"/>
        <w:gridCol w:w="1986"/>
        <w:gridCol w:w="1986"/>
        <w:gridCol w:w="2149"/>
        <w:gridCol w:w="1987"/>
        <w:gridCol w:w="1988"/>
      </w:tblGrid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услугода-теля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и регистрация в ЕСЭДО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подготовка представленных документов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результат государственной услуги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руководителю услугодателя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либо мотивированный ответ об отказе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минут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минут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12 (двенадцати) рабочих дней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минут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минут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лицензии: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3"/>
        <w:gridCol w:w="2040"/>
        <w:gridCol w:w="2040"/>
        <w:gridCol w:w="1876"/>
        <w:gridCol w:w="2040"/>
        <w:gridCol w:w="2041"/>
      </w:tblGrid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и регистрация в ЕСЭДО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подготовка представленных документов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результат государственной услуги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руководителю услугодателя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Переоформленная лицензия либо мотивированный ответ об отказе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минут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минут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минут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минут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дубликата лицензии: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5"/>
        <w:gridCol w:w="2068"/>
        <w:gridCol w:w="2068"/>
        <w:gridCol w:w="1732"/>
        <w:gridCol w:w="2068"/>
        <w:gridCol w:w="2069"/>
      </w:tblGrid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услугода-теля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и регистрация в ЕСЭДО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подготовка представленных документов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результат государственной услуги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руководителю услугодателя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лицензии либо мотивированный ответ об отказе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минут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минут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1(одного) рабочего дня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минут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минут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4) Переоформление лицензии при реорганизации в форме выделения, разделения юридического лица-лицензиата к другому юридическому лицу: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4"/>
        <w:gridCol w:w="1986"/>
        <w:gridCol w:w="1986"/>
        <w:gridCol w:w="2149"/>
        <w:gridCol w:w="1987"/>
        <w:gridCol w:w="1988"/>
      </w:tblGrid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и регистрация в ЕСЭДО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подготовка представленных документов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результат государственной услуги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руководителю услугодателя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Переоформленная лицензия либо мотивированный ответ об отказе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минут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минут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12 (двенадцати) рабочих дней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минут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минут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портал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6921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туристскую операторскую деятельность</w:t>
      </w:r>
      <w:r>
        <w:br/>
      </w:r>
      <w:r>
        <w:rPr>
          <w:rFonts w:ascii="Times New Roman"/>
          <w:b/>
          <w:i w:val="false"/>
          <w:color w:val="000000"/>
        </w:rPr>
        <w:t>(туроператорская деятельность)"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67437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