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aecf" w14:textId="aeba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охраны окружающей среды,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15 февраля 2016 года № 1/51. Зарегистрировано Департаментом юстиции города Алматы 11 марта 2016 года № 1263. Утратило силу постановлением акимата города Алматы от 16 сентября 2020 года № 3/372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акимата города Алматы от 16.09.2020 № 3/372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"Об утверждении стандартов государственных услуг в области охраны окружающей среды", акимат города Aлматы</w:t>
      </w:r>
      <w:r>
        <w:rPr>
          <w:rFonts w:ascii="Times New Roman"/>
          <w:b/>
          <w:i w:val="false"/>
          <w:color w:val="000000"/>
          <w:sz w:val="28"/>
        </w:rPr>
        <w:t xml:space="preserve"> ПОСТAНОВЛЯЕТ: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регламенты государственных услуг: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разрешений на эмиссии в окружающую среду для объектов II, III и IV категории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Выдача заключений государственной экологической экспертизы для объектов II, III и IV категорий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города Aлматы обеспечить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"Әділет", а также в периодических печатных изданиях, распространяемых на территории города Aлматы;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акимата города Aлматы.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Aлматы Е. Aукенова.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Aким города Aлматы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1/51</w:t>
            </w:r>
          </w:p>
        </w:tc>
      </w:tr>
    </w:tbl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эмиссии в окружающую среду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17.09.2019 № 3/541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разрешений на эмиссии в окружающую среду для объектов II, III и IV категорий" (далее – государственная услуга) оказывается акиматом города Алматы через коммунальное государственное учреждение "Управление зеленой экономики города Алматы" (далее – услугодатель) на основании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"Об утверждении стандартов государственных услуг в области охраны окружающей среды" от 23 апреля 2015 года № 301 (далее – Стандарт).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разрешение, переоформление разрешения на эмиссии в окружающую среду для объектов II, III и IV категорий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направление его на рассмотрение руководителю структурного подразделения услугодателя - не более 15 (пятнадцати) минут;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заявку и определяет ответственного исполнителя - не более 15 (пятнадцати) минут;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и предоставляет руководителю структурного подразделения услугодателя результат оказания государственной услуги: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 и III категории в срок не более 10 (десяти) рабочих дней со дня регистрации заявки.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IV категории в срок - не более 5 (пяти) рабочих дней со дня регистрации заявки;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не более 15 (пятнадцати) календарных дней;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направляет результат оказания государственной услуги заместителю руководителя услугодателя - не более 15 (пятнадцати) минут;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 - не более 15 (пятнадцати) минут;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направление на рассмотрение руководителю структурного подразделения услугодателя;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и направление руководителю структурного подразделения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руководителем структурного подразделения услугодателя и направление результата оказания государственной услуги заместителю руководителя услугодателя на подпись.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заместителя руководителя услугодателя.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направление его на рассмотрение руководителю структурного подразделения услугодателя - не более 15 (пятнадцати) минут;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заявку и определяет ответственного исполнителя - не более 15 (пятнадцати) минут;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и предоставляет руководителю структурного подразделения услугодателя рещультат оказания государственной услуги: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II и III категории в срок не более 10 (десяти) рабочих дней со дня регистрации заявки. Услугодатель для объектов II и III категории в срок не более 5 (пяти) рабочих дней со дня регистрации заявки услугополучателя проверяет на полноту представленных документов.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для объектов IV категории в срок - не более 5 (пяти) рабочих дней со дня регистрации заявки;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– не более 15 (пятнадцати) календарных дней;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отказ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направляет результат оказания государственной услуги заместителю руководителя услугодателя - не более 15 (пятнадцати) минут;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услугодателя подписывает результат оказания государственной услуги - не более 15 (пятнадцати) минут;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автоматизированном рабочем месте государственной базы данных "Е-лицензирование" (далее -АРМ ГБД "Е-лицензирование");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разрешения;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"Е-лицензирование";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государственной услуги (разрешения на эмиссии в окружающую среду для объектов II, III и IV категорий), сформированной в портале.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 к настоящему регламенту государственной услуги.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объектов II, 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категорий"</w:t>
            </w:r>
          </w:p>
        </w:tc>
      </w:tr>
    </w:tbl>
    <w:bookmarkStart w:name="z7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услуги посредством портала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339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 категорий"</w:t>
            </w:r>
          </w:p>
        </w:tc>
      </w:tr>
    </w:tbl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 № 1/51</w:t>
            </w:r>
          </w:p>
        </w:tc>
      </w:tr>
    </w:tbl>
    <w:bookmarkStart w:name="z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заключений государственной экологической экспертизы для объектов</w:t>
      </w:r>
      <w:r>
        <w:br/>
      </w:r>
      <w:r>
        <w:rPr>
          <w:rFonts w:ascii="Times New Roman"/>
          <w:b/>
          <w:i w:val="false"/>
          <w:color w:val="000000"/>
        </w:rPr>
        <w:t>II, III и IV категорий"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17.09.2019 № 3/541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акиматом города Алматы через коммунальное государственное учреждение "Управление зеленой экономики города Алматы" (далее – услугодатель) на основании стандарта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"Об утверждении стандартов государственных услуг в области охраны окружающей среды" от 23 апреля 2015 года № 301 (далее – Стандарт).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заключения государственной экологической экспертизы объектов II, III и IV категорий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70"/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заявки, а также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передача его на рассмотрение руководителю структурного подразделения услугодателя – не более 15 (пятнадцати) минут;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документы и направляет ответственному исполнителю - не более 15 (пятнадцати) минут;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результат оказания государственной услуги и направляет руководителю структурного подразделения услугодателя: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 категории в течение 30 (тридцати) рабочих дней со дня регистрации заявки;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III и IV категорий в течение 15 (пятнадцати) рабочих дней со дня регистрации заявки;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устраняются в течение 5 (пяти) рабочих дней со дня выдачи замечаний услугодателем;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категории в течение 7 (семи) рабочих дней, которые услугополучателем устраняются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 В случае не устранения их в установленный срок, выдается отрицательное заключение государственной экологической экспертизы.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подписывает результат оказания государственной услуги – не более 15 (пятнадцати) минут;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передача на рассмотрение руководителю структурного подразделения услугодателя;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 услугодателя;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и предоставление руководителю структурного подразделения услугодателя;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подпись руководителя структурного подразделения услугодателя;</w:t>
      </w:r>
    </w:p>
    <w:bookmarkEnd w:id="89"/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сотрудником услугодателя заявки на получение государственной услуги поступившей через портал и передача его на рассмотрение руководителю структурного подразделения услугодателя – не более 15 (пятнадцати) минут;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 рассматривает документы и направляет ответственному исполнителю - не более 15 (пятнадцати) минут;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результат оказания государственной услуги и направляет руководителю структурного подразделения услугодателя: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для объектов II категории в течение 30 (тридцати) рабочих дней со дня регистрации заявки, 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для объектов III и IV категорий в течение 15 (пятнадцати) рабочих дней со дня регистрации заявки;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представленных документов на полноту – не более 3 (трех) рабочих дней. В случае установления неполноты представленных документов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по содержанию представленных документов, услугодатель через портал направляет услугополучателю мотивированные замечания: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 категории в течение 15 (пятнадцати) рабочих дней, которые услугополучателем устраняются в течение 5 (пяти) рабочих дней со дня выдачи замечаний услугодателем;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категории в течение 7 (семи) рабочих дней, которые услугополучателем устраняются в течение 3 (трех) рабочих дней со дня выдачи замечаний услугодателем. При этом по истечении указанных сроков услугодателем переработанные документы по выданным замечаниям не принимаются.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их в установленный срок, выдается положительное заключение государственной экологической экспертизы. В случае не устранения их в установленный срок, выдается отрицательное заключение государственной экологической экспертизы.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услугодателя согласовывает и подписывает результат оказания государственной услуги.</w:t>
      </w:r>
    </w:p>
    <w:bookmarkEnd w:id="106"/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услуги: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 индивидуального идентификационного номера (далее - ИИН) и бизнес идентификационного номера (далее - БИН);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– 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подписания запроса;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ЭЦП получателя;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услугополучателя) в портале и обработка запроса в автоматизированном рабочем месте государственной базы данных "Е-лицензирование" (далее - АРМ ГБД "Е-лицензирование");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квалификационным требованиям и основаниям для выдачи заключения;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формирование сообщения об отказе в запрашиваемой услуге в связи с имеющимися нарушениями в данных услугополучателя в АРМ ГБД "Е-лизензирование";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получение услугополучателем результата государственной услуги (заключения государственной экологической экспертизы для объектов II, III и IV категориий), сформированной в портале. 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 II,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IV категорий"</w:t>
            </w:r>
          </w:p>
        </w:tc>
      </w:tr>
    </w:tbl>
    <w:bookmarkStart w:name="z15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посредством портала</w:t>
      </w:r>
    </w:p>
    <w:bookmarkEnd w:id="1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974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 и IV категорий"</w:t>
            </w:r>
          </w:p>
        </w:tc>
      </w:tr>
    </w:tbl>
    <w:bookmarkStart w:name="z16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