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e1a82" w14:textId="8be1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LI-й сессии маслихата города Алматы V созыва от 11 марта 2016 года N 423. Зарегистрировано Департаментом юстиции города Алматы 11 апреля 2016 года за N 1274. Утратило силу решением маслихата города Алматы от 13 апреля 2017 года № 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13.04.2017 № 96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служащих",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города Алматы".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2. Аппарату маслихата города Алматы обеспечить размещение настоящего решения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Контроль за исполнением настоящего решения возложить на председателя постоянной комиссии по вопросам законности, правопорядка, местного государственного управления и самоуправления маслихата города Алматы Моргунова А.В. и руководителя аппарата маслихата города Алматы Аскарова Б.К.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LІ-й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V-го созыва                               А. Набиев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маслихата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V-го созыва                              К. Казанбаев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LІ-й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 V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2016 года № 423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</w:t>
      </w:r>
      <w:r>
        <w:br/>
      </w:r>
      <w:r>
        <w:rPr>
          <w:rFonts w:ascii="Times New Roman"/>
          <w:b/>
          <w:i w:val="false"/>
          <w:color w:val="000000"/>
        </w:rPr>
        <w:t>административных государственных служащих корпуса "Б"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маслихата города Алматы"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города Алматы"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коммунального государственного учреждения "Аппарат маслихата города Алматы"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Мероприятия указываются достижимые, реалистичные, связанные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нарушения сроков исполнения поручений вышестоящих органов, руководства государственного органа, непосредственного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      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958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69900" cy="31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Алматы"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Алматы"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412"/>
        <w:gridCol w:w="1458"/>
        <w:gridCol w:w="1730"/>
        <w:gridCol w:w="2207"/>
        <w:gridCol w:w="1731"/>
        <w:gridCol w:w="1459"/>
        <w:gridCol w:w="707"/>
      </w:tblGrid>
      <w:tr>
        <w:trPr>
          <w:trHeight w:val="30" w:hRule="atLeast"/>
        </w:trPr>
        <w:tc>
          <w:tcPr>
            <w:tcW w:w="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При-меча-ние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 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наруше-ния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поощря-емых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Алматы"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 xml:space="preserve">Оценочный лист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65"/>
        <w:gridCol w:w="6735"/>
      </w:tblGrid>
      <w:tr>
        <w:trPr>
          <w:trHeight w:val="30" w:hRule="atLeast"/>
        </w:trPr>
        <w:tc>
          <w:tcPr>
            <w:tcW w:w="55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Непосредственный 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Алматы"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Лист круговой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маслихата города Алматы"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1"/>
        <w:gridCol w:w="4788"/>
        <w:gridCol w:w="1921"/>
        <w:gridCol w:w="2761"/>
        <w:gridCol w:w="909"/>
      </w:tblGrid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