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b460" w14:textId="c55b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11 мая 2016 года № 2/186. Зарегистрировано Департаментом юстиции города Алматы 10 июня 2016 года № 1290. Утратило силу постановлением акимата города Алматы от 30 декабря 2020 года № 4/637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30.12.2020 № 4/637 (вводится в действие по истечении десяти календарных дней после дня его первого официального опубликования).</w:t>
      </w:r>
    </w:p>
    <w:bookmarkStart w:name="z15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 пункта 2 статьи 10-3</w:t>
      </w:r>
      <w:r>
        <w:rPr>
          <w:rFonts w:ascii="Times New Roman"/>
          <w:b w:val="false"/>
          <w:i w:val="false"/>
          <w:color w:val="000000"/>
          <w:sz w:val="28"/>
        </w:rPr>
        <w:t xml:space="preserve"> Закона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акимат города Алматы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Алматы.</w:t>
      </w:r>
    </w:p>
    <w:bookmarkEnd w:id="1"/>
    <w:bookmarkStart w:name="z6" w:id="2"/>
    <w:p>
      <w:pPr>
        <w:spacing w:after="0"/>
        <w:ind w:left="0"/>
        <w:jc w:val="both"/>
      </w:pPr>
      <w:r>
        <w:rPr>
          <w:rFonts w:ascii="Times New Roman"/>
          <w:b w:val="false"/>
          <w:i w:val="false"/>
          <w:color w:val="000000"/>
          <w:sz w:val="28"/>
        </w:rPr>
        <w:t>
      Управлению энергетики и коммунального хозяйства города Алматы обеспечить официальное опубликование в средствах массовой информации и размещение настоящего постановления на интернет-ресурсе.</w:t>
      </w:r>
    </w:p>
    <w:bookmarkEnd w:id="2"/>
    <w:bookmarkStart w:name="z7" w:id="3"/>
    <w:p>
      <w:pPr>
        <w:spacing w:after="0"/>
        <w:ind w:left="0"/>
        <w:jc w:val="both"/>
      </w:pPr>
      <w:r>
        <w:rPr>
          <w:rFonts w:ascii="Times New Roman"/>
          <w:b w:val="false"/>
          <w:i w:val="false"/>
          <w:color w:val="000000"/>
          <w:sz w:val="28"/>
        </w:rPr>
        <w:t>
      Контроль за исполнением настоящего постановления возложить на заместителя акима города Алматы Е. Аукенова</w:t>
      </w:r>
    </w:p>
    <w:bookmarkEnd w:id="3"/>
    <w:bookmarkStart w:name="z8" w:id="4"/>
    <w:p>
      <w:pPr>
        <w:spacing w:after="0"/>
        <w:ind w:left="0"/>
        <w:jc w:val="both"/>
      </w:pPr>
      <w:r>
        <w:rPr>
          <w:rFonts w:ascii="Times New Roman"/>
          <w:b w:val="false"/>
          <w:i w:val="false"/>
          <w:color w:val="000000"/>
          <w:sz w:val="28"/>
        </w:rPr>
        <w:t>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Алматы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11 мая 2016 года № 2/186</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городе Алматы</w:t>
      </w:r>
    </w:p>
    <w:bookmarkEnd w:id="5"/>
    <w:bookmarkStart w:name="z12" w:id="6"/>
    <w:p>
      <w:pPr>
        <w:spacing w:after="0"/>
        <w:ind w:left="0"/>
        <w:jc w:val="both"/>
      </w:pPr>
      <w:r>
        <w:rPr>
          <w:rFonts w:ascii="Times New Roman"/>
          <w:b w:val="false"/>
          <w:i w:val="false"/>
          <w:color w:val="000000"/>
          <w:sz w:val="28"/>
        </w:rPr>
        <w:t>
      Настоящие Правила предоставления коммунальных услуг в городе Алматы (далее Правила) разработаны в соответствии с Законом Республики Казахстан от 16 апреля 1997 года № 94 "</w:t>
      </w:r>
      <w:r>
        <w:rPr>
          <w:rFonts w:ascii="Times New Roman"/>
          <w:b w:val="false"/>
          <w:i w:val="false"/>
          <w:color w:val="000000"/>
          <w:sz w:val="28"/>
        </w:rPr>
        <w:t>О жилищных отношениях</w:t>
      </w:r>
      <w:r>
        <w:rPr>
          <w:rFonts w:ascii="Times New Roman"/>
          <w:b w:val="false"/>
          <w:i w:val="false"/>
          <w:color w:val="000000"/>
          <w:sz w:val="28"/>
        </w:rPr>
        <w:t>" и устанавливают порядок, условия предоставления и оплаты коммунальных услуг.</w:t>
      </w:r>
    </w:p>
    <w:bookmarkEnd w:id="6"/>
    <w:bookmarkStart w:name="z13" w:id="7"/>
    <w:p>
      <w:pPr>
        <w:spacing w:after="0"/>
        <w:ind w:left="0"/>
        <w:jc w:val="left"/>
      </w:pPr>
      <w:r>
        <w:rPr>
          <w:rFonts w:ascii="Times New Roman"/>
          <w:b/>
          <w:i w:val="false"/>
          <w:color w:val="000000"/>
        </w:rPr>
        <w:t xml:space="preserve"> 1. Общие положения</w:t>
      </w:r>
    </w:p>
    <w:bookmarkEnd w:id="7"/>
    <w:bookmarkStart w:name="z14" w:id="8"/>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газоснабжение</w:t>
      </w:r>
      <w:r>
        <w:rPr>
          <w:rFonts w:ascii="Times New Roman"/>
          <w:b w:val="false"/>
          <w:i w:val="false"/>
          <w:color w:val="000000"/>
          <w:sz w:val="28"/>
        </w:rPr>
        <w:t xml:space="preserve">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теплоснабжение</w:t>
      </w:r>
      <w:r>
        <w:rPr>
          <w:rFonts w:ascii="Times New Roman"/>
          <w:b w:val="false"/>
          <w:i w:val="false"/>
          <w:color w:val="000000"/>
          <w:sz w:val="28"/>
        </w:rPr>
        <w:t xml:space="preserve"> – деятельность по производству, передаче, распределению и продаже потребителям тепловой энергии и (или) теплоносителя;</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коммунальные отходы </w:t>
      </w:r>
      <w:r>
        <w:rPr>
          <w:rFonts w:ascii="Times New Roman"/>
          <w:b w:val="false"/>
          <w:i w:val="false"/>
          <w:color w:val="000000"/>
          <w:sz w:val="28"/>
        </w:rPr>
        <w:t>-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1"/>
    <w:bookmarkStart w:name="z18" w:id="12"/>
    <w:p>
      <w:pPr>
        <w:spacing w:after="0"/>
        <w:ind w:left="0"/>
        <w:jc w:val="both"/>
      </w:pPr>
      <w:r>
        <w:rPr>
          <w:rFonts w:ascii="Times New Roman"/>
          <w:b w:val="false"/>
          <w:i w:val="false"/>
          <w:color w:val="000000"/>
          <w:sz w:val="28"/>
        </w:rPr>
        <w:t>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 Услугодатель - юридическое или физическое лицо, занимающееся, электроснабжением, теплоснабжением,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водоотведение</w:t>
      </w:r>
      <w:r>
        <w:rPr>
          <w:rFonts w:ascii="Times New Roman"/>
          <w:b w:val="false"/>
          <w:i w:val="false"/>
          <w:color w:val="000000"/>
          <w:sz w:val="28"/>
        </w:rPr>
        <w:t>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водоснабжение</w:t>
      </w:r>
      <w:r>
        <w:rPr>
          <w:rFonts w:ascii="Times New Roman"/>
          <w:b w:val="false"/>
          <w:i w:val="false"/>
          <w:color w:val="000000"/>
          <w:sz w:val="28"/>
        </w:rPr>
        <w:t>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потребитель</w:t>
      </w:r>
      <w:r>
        <w:rPr>
          <w:rFonts w:ascii="Times New Roman"/>
          <w:b w:val="false"/>
          <w:i w:val="false"/>
          <w:color w:val="000000"/>
          <w:sz w:val="28"/>
        </w:rPr>
        <w:t xml:space="preserve">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 и регулируемого рынка; </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энергопередающая организация</w:t>
      </w:r>
      <w:r>
        <w:rPr>
          <w:rFonts w:ascii="Times New Roman"/>
          <w:b w:val="false"/>
          <w:i w:val="false"/>
          <w:color w:val="000000"/>
          <w:sz w:val="28"/>
        </w:rPr>
        <w:t xml:space="preserve"> - организация, осуществляющая на основе договоров передачу электрической или тепловой энергии; </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энергоснабжающая организация</w:t>
      </w:r>
      <w:r>
        <w:rPr>
          <w:rFonts w:ascii="Times New Roman"/>
          <w:b w:val="false"/>
          <w:i w:val="false"/>
          <w:color w:val="000000"/>
          <w:sz w:val="28"/>
        </w:rPr>
        <w:t xml:space="preserve"> - организация, осуществляющая продажу потребителям купленной электрической и (или) тепловой энергии.</w:t>
      </w:r>
    </w:p>
    <w:bookmarkEnd w:id="17"/>
    <w:bookmarkStart w:name="z24" w:id="18"/>
    <w:p>
      <w:pPr>
        <w:spacing w:after="0"/>
        <w:ind w:left="0"/>
        <w:jc w:val="left"/>
      </w:pPr>
      <w:r>
        <w:rPr>
          <w:rFonts w:ascii="Times New Roman"/>
          <w:b/>
          <w:i w:val="false"/>
          <w:color w:val="000000"/>
        </w:rPr>
        <w:t xml:space="preserve"> 2. Порядок предоставления коммунальных услуг по электроснабжению</w:t>
      </w:r>
    </w:p>
    <w:bookmarkEnd w:id="18"/>
    <w:bookmarkStart w:name="z25" w:id="19"/>
    <w:p>
      <w:pPr>
        <w:spacing w:after="0"/>
        <w:ind w:left="0"/>
        <w:jc w:val="both"/>
      </w:pPr>
      <w:r>
        <w:rPr>
          <w:rFonts w:ascii="Times New Roman"/>
          <w:b w:val="false"/>
          <w:i w:val="false"/>
          <w:color w:val="000000"/>
          <w:sz w:val="28"/>
        </w:rPr>
        <w:t>
      2. Договор (открытие лицевого счета) на электроснабжение заключается с потребителями на основании следующих документов:</w:t>
      </w:r>
    </w:p>
    <w:bookmarkEnd w:id="19"/>
    <w:bookmarkStart w:name="z26" w:id="20"/>
    <w:p>
      <w:pPr>
        <w:spacing w:after="0"/>
        <w:ind w:left="0"/>
        <w:jc w:val="both"/>
      </w:pPr>
      <w:r>
        <w:rPr>
          <w:rFonts w:ascii="Times New Roman"/>
          <w:b w:val="false"/>
          <w:i w:val="false"/>
          <w:color w:val="000000"/>
          <w:sz w:val="28"/>
        </w:rPr>
        <w:t>
      1)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p>
    <w:bookmarkEnd w:id="20"/>
    <w:bookmarkStart w:name="z27" w:id="21"/>
    <w:p>
      <w:pPr>
        <w:spacing w:after="0"/>
        <w:ind w:left="0"/>
        <w:jc w:val="both"/>
      </w:pPr>
      <w:r>
        <w:rPr>
          <w:rFonts w:ascii="Times New Roman"/>
          <w:b w:val="false"/>
          <w:i w:val="false"/>
          <w:color w:val="000000"/>
          <w:sz w:val="28"/>
        </w:rPr>
        <w:t>
      2) акта приемки системы коммерческого учета электрической энергии;</w:t>
      </w:r>
    </w:p>
    <w:bookmarkEnd w:id="21"/>
    <w:bookmarkStart w:name="z28" w:id="22"/>
    <w:p>
      <w:pPr>
        <w:spacing w:after="0"/>
        <w:ind w:left="0"/>
        <w:jc w:val="both"/>
      </w:pPr>
      <w:r>
        <w:rPr>
          <w:rFonts w:ascii="Times New Roman"/>
          <w:b w:val="false"/>
          <w:i w:val="false"/>
          <w:color w:val="000000"/>
          <w:sz w:val="28"/>
        </w:rPr>
        <w:t>
      3) копии справки о государственной регистрации юридического лица или свидетельства индивидуального предпринимателя;</w:t>
      </w:r>
    </w:p>
    <w:bookmarkEnd w:id="22"/>
    <w:bookmarkStart w:name="z29" w:id="23"/>
    <w:p>
      <w:pPr>
        <w:spacing w:after="0"/>
        <w:ind w:left="0"/>
        <w:jc w:val="both"/>
      </w:pPr>
      <w:r>
        <w:rPr>
          <w:rFonts w:ascii="Times New Roman"/>
          <w:b w:val="false"/>
          <w:i w:val="false"/>
          <w:color w:val="000000"/>
          <w:sz w:val="28"/>
        </w:rPr>
        <w:t>
      4) документ о зарегистрированных правах на недвижимое имущество или копию правоустанавливающего документа на объект электроснабжения;</w:t>
      </w:r>
    </w:p>
    <w:bookmarkEnd w:id="23"/>
    <w:bookmarkStart w:name="z30" w:id="24"/>
    <w:p>
      <w:pPr>
        <w:spacing w:after="0"/>
        <w:ind w:left="0"/>
        <w:jc w:val="both"/>
      </w:pPr>
      <w:r>
        <w:rPr>
          <w:rFonts w:ascii="Times New Roman"/>
          <w:b w:val="false"/>
          <w:i w:val="false"/>
          <w:color w:val="000000"/>
          <w:sz w:val="28"/>
        </w:rPr>
        <w:t>
      5) приказа (доверенности) на лицо, имеющее право подписания договора на электроснабжение, с приложением документа, удостоверяющего личность;</w:t>
      </w:r>
    </w:p>
    <w:bookmarkEnd w:id="24"/>
    <w:bookmarkStart w:name="z31" w:id="25"/>
    <w:p>
      <w:pPr>
        <w:spacing w:after="0"/>
        <w:ind w:left="0"/>
        <w:jc w:val="both"/>
      </w:pPr>
      <w:r>
        <w:rPr>
          <w:rFonts w:ascii="Times New Roman"/>
          <w:b w:val="false"/>
          <w:i w:val="false"/>
          <w:color w:val="000000"/>
          <w:sz w:val="28"/>
        </w:rPr>
        <w:t>
      6) технические условия (за исключением физических лиц, проживающих в многоквартирных застройках);</w:t>
      </w:r>
    </w:p>
    <w:bookmarkEnd w:id="25"/>
    <w:bookmarkStart w:name="z32" w:id="26"/>
    <w:p>
      <w:pPr>
        <w:spacing w:after="0"/>
        <w:ind w:left="0"/>
        <w:jc w:val="both"/>
      </w:pPr>
      <w:r>
        <w:rPr>
          <w:rFonts w:ascii="Times New Roman"/>
          <w:b w:val="false"/>
          <w:i w:val="false"/>
          <w:color w:val="000000"/>
          <w:sz w:val="28"/>
        </w:rPr>
        <w:t>
      7)копии документа, удостоверяющего личность, с письменным согласием на сбор и обработку персональных данных (для физических лиц);</w:t>
      </w:r>
    </w:p>
    <w:bookmarkEnd w:id="26"/>
    <w:bookmarkStart w:name="z33" w:id="27"/>
    <w:p>
      <w:pPr>
        <w:spacing w:after="0"/>
        <w:ind w:left="0"/>
        <w:jc w:val="both"/>
      </w:pPr>
      <w:r>
        <w:rPr>
          <w:rFonts w:ascii="Times New Roman"/>
          <w:b w:val="false"/>
          <w:i w:val="false"/>
          <w:color w:val="000000"/>
          <w:sz w:val="28"/>
        </w:rPr>
        <w:t>
      8) документа, подтверждающего количество проживающих физических лиц в жилом доме (квартире).</w:t>
      </w:r>
    </w:p>
    <w:bookmarkEnd w:id="27"/>
    <w:bookmarkStart w:name="z34" w:id="28"/>
    <w:p>
      <w:pPr>
        <w:spacing w:after="0"/>
        <w:ind w:left="0"/>
        <w:jc w:val="both"/>
      </w:pPr>
      <w:r>
        <w:rPr>
          <w:rFonts w:ascii="Times New Roman"/>
          <w:b w:val="false"/>
          <w:i w:val="false"/>
          <w:color w:val="000000"/>
          <w:sz w:val="28"/>
        </w:rPr>
        <w:t>
      Предоставление технических условий при смене владельца объектов не требуется.</w:t>
      </w:r>
    </w:p>
    <w:bookmarkEnd w:id="28"/>
    <w:bookmarkStart w:name="z35" w:id="29"/>
    <w:p>
      <w:pPr>
        <w:spacing w:after="0"/>
        <w:ind w:left="0"/>
        <w:jc w:val="both"/>
      </w:pPr>
      <w:r>
        <w:rPr>
          <w:rFonts w:ascii="Times New Roman"/>
          <w:b w:val="false"/>
          <w:i w:val="false"/>
          <w:color w:val="000000"/>
          <w:sz w:val="28"/>
        </w:rPr>
        <w:t>
      3. Потребители электрической энергии, являющиеся физическими лицами, использующими электрическую энергию на бытовые нужды при наличии прибора многоставочного учета в любое время обращаются в энергоснабжающую организацию с заявкой на установление дифференцированных тарифов по зонам суток.</w:t>
      </w:r>
    </w:p>
    <w:bookmarkEnd w:id="29"/>
    <w:bookmarkStart w:name="z36" w:id="30"/>
    <w:p>
      <w:pPr>
        <w:spacing w:after="0"/>
        <w:ind w:left="0"/>
        <w:jc w:val="both"/>
      </w:pPr>
      <w:r>
        <w:rPr>
          <w:rFonts w:ascii="Times New Roman"/>
          <w:b w:val="false"/>
          <w:i w:val="false"/>
          <w:color w:val="000000"/>
          <w:sz w:val="28"/>
        </w:rPr>
        <w:t xml:space="preserve">
      4. Расчеты потребителей за поставленную им электрическую энергию производятся по тарифам, установленными в соответствии </w:t>
      </w:r>
      <w:r>
        <w:rPr>
          <w:rFonts w:ascii="Times New Roman"/>
          <w:b w:val="false"/>
          <w:i w:val="false"/>
          <w:color w:val="000000"/>
          <w:sz w:val="28"/>
        </w:rPr>
        <w:t>пунктом 1 статьи 15</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w:t>
      </w:r>
    </w:p>
    <w:bookmarkEnd w:id="30"/>
    <w:bookmarkStart w:name="z37" w:id="31"/>
    <w:p>
      <w:pPr>
        <w:spacing w:after="0"/>
        <w:ind w:left="0"/>
        <w:jc w:val="both"/>
      </w:pPr>
      <w:r>
        <w:rPr>
          <w:rFonts w:ascii="Times New Roman"/>
          <w:b w:val="false"/>
          <w:i w:val="false"/>
          <w:color w:val="000000"/>
          <w:sz w:val="28"/>
        </w:rPr>
        <w:t>
      5. 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субпотребителей, подключенных из-под прибора учета общедомовых нужд, за минусом суммарного объема потребления субпотребителей.</w:t>
      </w:r>
    </w:p>
    <w:bookmarkEnd w:id="31"/>
    <w:bookmarkStart w:name="z38" w:id="32"/>
    <w:p>
      <w:pPr>
        <w:spacing w:after="0"/>
        <w:ind w:left="0"/>
        <w:jc w:val="both"/>
      </w:pPr>
      <w:r>
        <w:rPr>
          <w:rFonts w:ascii="Times New Roman"/>
          <w:b w:val="false"/>
          <w:i w:val="false"/>
          <w:color w:val="000000"/>
          <w:sz w:val="28"/>
        </w:rPr>
        <w:t>
      6. В случае изменения владельца объекта, новый собственник в течении десяти рабочих дней с момента регистрации права собственности в письменной форме уведомляет энергопередающую (энергопроизводящую) и энергоснабжающую организацию о смене владельца и предоставляет в энергоснабжающую организацию документы для заключения договора электроснабжения.</w:t>
      </w:r>
    </w:p>
    <w:bookmarkEnd w:id="32"/>
    <w:bookmarkStart w:name="z39" w:id="33"/>
    <w:p>
      <w:pPr>
        <w:spacing w:after="0"/>
        <w:ind w:left="0"/>
        <w:jc w:val="both"/>
      </w:pPr>
      <w:r>
        <w:rPr>
          <w:rFonts w:ascii="Times New Roman"/>
          <w:b w:val="false"/>
          <w:i w:val="false"/>
          <w:color w:val="000000"/>
          <w:sz w:val="28"/>
        </w:rPr>
        <w:t>
      Переоформление раннее выданных технических условий при изменении владельца, смене собственника не производится.</w:t>
      </w:r>
    </w:p>
    <w:bookmarkEnd w:id="33"/>
    <w:bookmarkStart w:name="z40" w:id="34"/>
    <w:p>
      <w:pPr>
        <w:spacing w:after="0"/>
        <w:ind w:left="0"/>
        <w:jc w:val="both"/>
      </w:pPr>
      <w:r>
        <w:rPr>
          <w:rFonts w:ascii="Times New Roman"/>
          <w:b w:val="false"/>
          <w:i w:val="false"/>
          <w:color w:val="000000"/>
          <w:sz w:val="28"/>
        </w:rPr>
        <w:t xml:space="preserve">
      7. Энергопередающая организация осуществляет передачу электрической энергии по электрическим сетям до границы раздела балансовой принадлежности сторон. </w:t>
      </w:r>
    </w:p>
    <w:bookmarkEnd w:id="34"/>
    <w:bookmarkStart w:name="z41" w:id="35"/>
    <w:p>
      <w:pPr>
        <w:spacing w:after="0"/>
        <w:ind w:left="0"/>
        <w:jc w:val="both"/>
      </w:pPr>
      <w:r>
        <w:rPr>
          <w:rFonts w:ascii="Times New Roman"/>
          <w:b w:val="false"/>
          <w:i w:val="false"/>
          <w:color w:val="000000"/>
          <w:sz w:val="28"/>
        </w:rPr>
        <w:t>
      Ответственность за техническое состояние электропроводки, элекитрического оборудования в квартирах, индивидуальных домах, приусадебных участках, гаражах и т.д., а так же за технику безопасности при пользовании электрической энергией возлагается на потребителя.</w:t>
      </w:r>
    </w:p>
    <w:bookmarkEnd w:id="35"/>
    <w:bookmarkStart w:name="z42" w:id="36"/>
    <w:p>
      <w:pPr>
        <w:spacing w:after="0"/>
        <w:ind w:left="0"/>
        <w:jc w:val="both"/>
      </w:pPr>
      <w:r>
        <w:rPr>
          <w:rFonts w:ascii="Times New Roman"/>
          <w:b w:val="false"/>
          <w:i w:val="false"/>
          <w:color w:val="000000"/>
          <w:sz w:val="28"/>
        </w:rPr>
        <w:t>
      При установке приборов учета потребителей (владельцев объекта энергоснабжения) на лестничных клетках ответственность за их сохранность и целостность несет КСК, в ведении которого находиться дом.</w:t>
      </w:r>
    </w:p>
    <w:bookmarkEnd w:id="36"/>
    <w:bookmarkStart w:name="z43" w:id="37"/>
    <w:p>
      <w:pPr>
        <w:spacing w:after="0"/>
        <w:ind w:left="0"/>
        <w:jc w:val="both"/>
      </w:pPr>
      <w:r>
        <w:rPr>
          <w:rFonts w:ascii="Times New Roman"/>
          <w:b w:val="false"/>
          <w:i w:val="false"/>
          <w:color w:val="000000"/>
          <w:sz w:val="28"/>
        </w:rPr>
        <w:t xml:space="preserve">
      8. Поставка электрической энергии потребителям производится энергоснабжающей или энергопроизводящей организацией непрерывно (при отсутствии задолженности за потребленную электрическую энергию)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 </w:t>
      </w:r>
    </w:p>
    <w:bookmarkEnd w:id="37"/>
    <w:bookmarkStart w:name="z44" w:id="38"/>
    <w:p>
      <w:pPr>
        <w:spacing w:after="0"/>
        <w:ind w:left="0"/>
        <w:jc w:val="both"/>
      </w:pPr>
      <w:r>
        <w:rPr>
          <w:rFonts w:ascii="Times New Roman"/>
          <w:b w:val="false"/>
          <w:i w:val="false"/>
          <w:color w:val="000000"/>
          <w:sz w:val="28"/>
        </w:rPr>
        <w:t xml:space="preserve">
      9. Граница эксплуатационной ответственности сторон за состояние и обслуживание электроустановок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 </w:t>
      </w:r>
    </w:p>
    <w:bookmarkEnd w:id="38"/>
    <w:bookmarkStart w:name="z45" w:id="39"/>
    <w:p>
      <w:pPr>
        <w:spacing w:after="0"/>
        <w:ind w:left="0"/>
        <w:jc w:val="both"/>
      </w:pPr>
      <w:r>
        <w:rPr>
          <w:rFonts w:ascii="Times New Roman"/>
          <w:b w:val="false"/>
          <w:i w:val="false"/>
          <w:color w:val="000000"/>
          <w:sz w:val="28"/>
        </w:rPr>
        <w:t>
      10.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 электроустановки не допускаются в эксплуатацию.</w:t>
      </w:r>
    </w:p>
    <w:bookmarkEnd w:id="39"/>
    <w:bookmarkStart w:name="z46" w:id="40"/>
    <w:p>
      <w:pPr>
        <w:spacing w:after="0"/>
        <w:ind w:left="0"/>
        <w:jc w:val="both"/>
      </w:pPr>
      <w:r>
        <w:rPr>
          <w:rFonts w:ascii="Times New Roman"/>
          <w:b w:val="false"/>
          <w:i w:val="false"/>
          <w:color w:val="000000"/>
          <w:sz w:val="28"/>
        </w:rPr>
        <w:t>
       Подключение приемников электроэнергии потребителя без приборов коммерческого учета электрической энергии не допускается.</w:t>
      </w:r>
    </w:p>
    <w:bookmarkEnd w:id="40"/>
    <w:bookmarkStart w:name="z47" w:id="41"/>
    <w:p>
      <w:pPr>
        <w:spacing w:after="0"/>
        <w:ind w:left="0"/>
        <w:jc w:val="both"/>
      </w:pPr>
      <w:r>
        <w:rPr>
          <w:rFonts w:ascii="Times New Roman"/>
          <w:b w:val="false"/>
          <w:i w:val="false"/>
          <w:color w:val="000000"/>
          <w:sz w:val="28"/>
        </w:rPr>
        <w:t>
      11. Подача, а также прекращения (ограничения) подачи электрической энергии производятся в соответствии с заключенным с потребителем договором на электроснабжение. Категория электроприемников и обеспечение надежности электроснабжения и схема подключения к электрической сети устанавливается в соответствии требованиями нормативно-технических документов и оговаривается в договоре на электроснабжение.</w:t>
      </w:r>
    </w:p>
    <w:bookmarkEnd w:id="41"/>
    <w:bookmarkStart w:name="z48" w:id="42"/>
    <w:p>
      <w:pPr>
        <w:spacing w:after="0"/>
        <w:ind w:left="0"/>
        <w:jc w:val="both"/>
      </w:pPr>
      <w:r>
        <w:rPr>
          <w:rFonts w:ascii="Times New Roman"/>
          <w:b w:val="false"/>
          <w:i w:val="false"/>
          <w:color w:val="000000"/>
          <w:sz w:val="28"/>
        </w:rPr>
        <w:t>
      12. Энергопередающая или энергопроизводящая организация без предварительного уведомления прекращает полностью подачу потребителю электрической энергии в случаях:</w:t>
      </w:r>
    </w:p>
    <w:bookmarkEnd w:id="42"/>
    <w:bookmarkStart w:name="z49" w:id="43"/>
    <w:p>
      <w:pPr>
        <w:spacing w:after="0"/>
        <w:ind w:left="0"/>
        <w:jc w:val="both"/>
      </w:pPr>
      <w:r>
        <w:rPr>
          <w:rFonts w:ascii="Times New Roman"/>
          <w:b w:val="false"/>
          <w:i w:val="false"/>
          <w:color w:val="000000"/>
          <w:sz w:val="28"/>
        </w:rPr>
        <w:t>
      1) самовольного подключения приемников электрической энергии к электрической сети энергопередающей (энергопроизводящей) организации;</w:t>
      </w:r>
    </w:p>
    <w:bookmarkEnd w:id="43"/>
    <w:bookmarkStart w:name="z50" w:id="44"/>
    <w:p>
      <w:pPr>
        <w:spacing w:after="0"/>
        <w:ind w:left="0"/>
        <w:jc w:val="both"/>
      </w:pPr>
      <w:r>
        <w:rPr>
          <w:rFonts w:ascii="Times New Roman"/>
          <w:b w:val="false"/>
          <w:i w:val="false"/>
          <w:color w:val="000000"/>
          <w:sz w:val="28"/>
        </w:rPr>
        <w:t>
      2) подключения приемников электрической энергии помимо (без учета) приборов коммерческого учета электрической энергии;</w:t>
      </w:r>
    </w:p>
    <w:bookmarkEnd w:id="44"/>
    <w:bookmarkStart w:name="z51" w:id="45"/>
    <w:p>
      <w:pPr>
        <w:spacing w:after="0"/>
        <w:ind w:left="0"/>
        <w:jc w:val="both"/>
      </w:pPr>
      <w:r>
        <w:rPr>
          <w:rFonts w:ascii="Times New Roman"/>
          <w:b w:val="false"/>
          <w:i w:val="false"/>
          <w:color w:val="000000"/>
          <w:sz w:val="28"/>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bookmarkEnd w:id="45"/>
    <w:bookmarkStart w:name="z52" w:id="46"/>
    <w:p>
      <w:pPr>
        <w:spacing w:after="0"/>
        <w:ind w:left="0"/>
        <w:jc w:val="both"/>
      </w:pPr>
      <w:r>
        <w:rPr>
          <w:rFonts w:ascii="Times New Roman"/>
          <w:b w:val="false"/>
          <w:i w:val="false"/>
          <w:color w:val="000000"/>
          <w:sz w:val="28"/>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bookmarkEnd w:id="46"/>
    <w:bookmarkStart w:name="z53" w:id="47"/>
    <w:p>
      <w:pPr>
        <w:spacing w:after="0"/>
        <w:ind w:left="0"/>
        <w:jc w:val="both"/>
      </w:pPr>
      <w:r>
        <w:rPr>
          <w:rFonts w:ascii="Times New Roman"/>
          <w:b w:val="false"/>
          <w:i w:val="false"/>
          <w:color w:val="000000"/>
          <w:sz w:val="28"/>
        </w:rPr>
        <w:t>
      5) аварийной ситуации.</w:t>
      </w:r>
    </w:p>
    <w:bookmarkEnd w:id="47"/>
    <w:bookmarkStart w:name="z54" w:id="48"/>
    <w:p>
      <w:pPr>
        <w:spacing w:after="0"/>
        <w:ind w:left="0"/>
        <w:jc w:val="both"/>
      </w:pPr>
      <w:r>
        <w:rPr>
          <w:rFonts w:ascii="Times New Roman"/>
          <w:b w:val="false"/>
          <w:i w:val="false"/>
          <w:color w:val="000000"/>
          <w:sz w:val="28"/>
        </w:rPr>
        <w:t>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bookmarkEnd w:id="48"/>
    <w:bookmarkStart w:name="z55" w:id="49"/>
    <w:p>
      <w:pPr>
        <w:spacing w:after="0"/>
        <w:ind w:left="0"/>
        <w:jc w:val="both"/>
      </w:pPr>
      <w:r>
        <w:rPr>
          <w:rFonts w:ascii="Times New Roman"/>
          <w:b w:val="false"/>
          <w:i w:val="false"/>
          <w:color w:val="000000"/>
          <w:sz w:val="28"/>
        </w:rPr>
        <w:t>
      13. Энергоснабжающая или энергопередающая (энергопроизводящая) организация прекращает полностью или частично подачу электрической энергии в случаях:</w:t>
      </w:r>
    </w:p>
    <w:bookmarkEnd w:id="49"/>
    <w:bookmarkStart w:name="z56" w:id="50"/>
    <w:p>
      <w:pPr>
        <w:spacing w:after="0"/>
        <w:ind w:left="0"/>
        <w:jc w:val="both"/>
      </w:pPr>
      <w:r>
        <w:rPr>
          <w:rFonts w:ascii="Times New Roman"/>
          <w:b w:val="false"/>
          <w:i w:val="false"/>
          <w:color w:val="000000"/>
          <w:sz w:val="28"/>
        </w:rPr>
        <w:t>
      1) отсутствия оплаты, а также неполной оплаты за электрическую энергию в установленные договором электроснабжения сроки;</w:t>
      </w:r>
    </w:p>
    <w:bookmarkEnd w:id="50"/>
    <w:bookmarkStart w:name="z57" w:id="51"/>
    <w:p>
      <w:pPr>
        <w:spacing w:after="0"/>
        <w:ind w:left="0"/>
        <w:jc w:val="both"/>
      </w:pPr>
      <w:r>
        <w:rPr>
          <w:rFonts w:ascii="Times New Roman"/>
          <w:b w:val="false"/>
          <w:i w:val="false"/>
          <w:color w:val="000000"/>
          <w:sz w:val="28"/>
        </w:rPr>
        <w:t>
      2) нарушения установленного договором электроснабжения режима электропотребления;</w:t>
      </w:r>
    </w:p>
    <w:bookmarkEnd w:id="51"/>
    <w:bookmarkStart w:name="z58" w:id="52"/>
    <w:p>
      <w:pPr>
        <w:spacing w:after="0"/>
        <w:ind w:left="0"/>
        <w:jc w:val="both"/>
      </w:pPr>
      <w:r>
        <w:rPr>
          <w:rFonts w:ascii="Times New Roman"/>
          <w:b w:val="false"/>
          <w:i w:val="false"/>
          <w:color w:val="000000"/>
          <w:sz w:val="28"/>
        </w:rPr>
        <w:t>
      3) при невыполнении в установленные сроки требования энергопередающей (энергопроизводящей) организации об устранении нарушений настоящих Правил.</w:t>
      </w:r>
    </w:p>
    <w:bookmarkEnd w:id="52"/>
    <w:bookmarkStart w:name="z59" w:id="53"/>
    <w:p>
      <w:pPr>
        <w:spacing w:after="0"/>
        <w:ind w:left="0"/>
        <w:jc w:val="both"/>
      </w:pPr>
      <w:r>
        <w:rPr>
          <w:rFonts w:ascii="Times New Roman"/>
          <w:b w:val="false"/>
          <w:i w:val="false"/>
          <w:color w:val="000000"/>
          <w:sz w:val="28"/>
        </w:rPr>
        <w:t>
      При этом энергоснабжающая или энергопередающая (энергопроизводящая) организация прекращает (ограничивает) поставку электрической энергии, письменно предупредив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почту, факс потребителя не менее чем за 3 (три) рабочих дня до прекращения поставки (потребителя, использующего электрическую энергию для бытовых нужд - не менее чем за 30 (тридцать) календарных дней).</w:t>
      </w:r>
    </w:p>
    <w:bookmarkEnd w:id="53"/>
    <w:bookmarkStart w:name="z60" w:id="54"/>
    <w:p>
      <w:pPr>
        <w:spacing w:after="0"/>
        <w:ind w:left="0"/>
        <w:jc w:val="both"/>
      </w:pPr>
      <w:r>
        <w:rPr>
          <w:rFonts w:ascii="Times New Roman"/>
          <w:b w:val="false"/>
          <w:i w:val="false"/>
          <w:color w:val="000000"/>
          <w:sz w:val="28"/>
        </w:rPr>
        <w:t>
      14.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энергоснабжающая и (или) энергопередающая организации предупреждают потребителя не позднее, чем за три календарных дня до отключения.</w:t>
      </w:r>
    </w:p>
    <w:bookmarkEnd w:id="54"/>
    <w:bookmarkStart w:name="z61" w:id="55"/>
    <w:p>
      <w:pPr>
        <w:spacing w:after="0"/>
        <w:ind w:left="0"/>
        <w:jc w:val="both"/>
      </w:pPr>
      <w:r>
        <w:rPr>
          <w:rFonts w:ascii="Times New Roman"/>
          <w:b w:val="false"/>
          <w:i w:val="false"/>
          <w:color w:val="000000"/>
          <w:sz w:val="28"/>
        </w:rPr>
        <w:t>
      15. При временном нарушении учета не по вине абонента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w:t>
      </w:r>
    </w:p>
    <w:bookmarkEnd w:id="55"/>
    <w:bookmarkStart w:name="z62" w:id="56"/>
    <w:p>
      <w:pPr>
        <w:spacing w:after="0"/>
        <w:ind w:left="0"/>
        <w:jc w:val="both"/>
      </w:pPr>
      <w:r>
        <w:rPr>
          <w:rFonts w:ascii="Times New Roman"/>
          <w:b w:val="false"/>
          <w:i w:val="false"/>
          <w:color w:val="000000"/>
          <w:sz w:val="28"/>
        </w:rPr>
        <w:t xml:space="preserve">
      16.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 </w:t>
      </w:r>
    </w:p>
    <w:bookmarkEnd w:id="56"/>
    <w:bookmarkStart w:name="z63" w:id="57"/>
    <w:p>
      <w:pPr>
        <w:spacing w:after="0"/>
        <w:ind w:left="0"/>
        <w:jc w:val="both"/>
      </w:pPr>
      <w:r>
        <w:rPr>
          <w:rFonts w:ascii="Times New Roman"/>
          <w:b w:val="false"/>
          <w:i w:val="false"/>
          <w:color w:val="000000"/>
          <w:sz w:val="28"/>
        </w:rPr>
        <w:t xml:space="preserve">
      17. В случае, если расчетный учет невозможно восстановить в указанный срок порядок расчета отпущенной потребителю электроэнергии и сроки восстановления учета должны быть установлены соглашением потребителя и энергоснабжающей организации. </w:t>
      </w:r>
    </w:p>
    <w:bookmarkEnd w:id="57"/>
    <w:bookmarkStart w:name="z64" w:id="58"/>
    <w:p>
      <w:pPr>
        <w:spacing w:after="0"/>
        <w:ind w:left="0"/>
        <w:jc w:val="both"/>
      </w:pPr>
      <w:r>
        <w:rPr>
          <w:rFonts w:ascii="Times New Roman"/>
          <w:b w:val="false"/>
          <w:i w:val="false"/>
          <w:color w:val="000000"/>
          <w:sz w:val="28"/>
        </w:rPr>
        <w:t>
      18. При обнаружении у Потребителя изменения схемы включения коммерческого прибора учета, его повреждения, срыва пломб, искусственного торможения диска, самовольного подключения энергопотребляющих установок, обнаружить которые представителю энергопердающей организации при предыдущих посещениях не представлялось возможным, энергопередающей организацией составляется акт и производится в установленном порядке перерасчет.</w:t>
      </w:r>
    </w:p>
    <w:bookmarkEnd w:id="58"/>
    <w:bookmarkStart w:name="z65" w:id="59"/>
    <w:p>
      <w:pPr>
        <w:spacing w:after="0"/>
        <w:ind w:left="0"/>
        <w:jc w:val="both"/>
      </w:pPr>
      <w:r>
        <w:rPr>
          <w:rFonts w:ascii="Times New Roman"/>
          <w:b w:val="false"/>
          <w:i w:val="false"/>
          <w:color w:val="000000"/>
          <w:sz w:val="28"/>
        </w:rPr>
        <w:t xml:space="preserve">
      Период перерасчета за пользование электроэнергией определяется за все время со дня последней замены ПКУ или последней инструментальной проверки схемы его включения, но не выше срока исковой давности. 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 </w:t>
      </w:r>
    </w:p>
    <w:bookmarkEnd w:id="59"/>
    <w:bookmarkStart w:name="z66" w:id="60"/>
    <w:p>
      <w:pPr>
        <w:spacing w:after="0"/>
        <w:ind w:left="0"/>
        <w:jc w:val="both"/>
      </w:pPr>
      <w:r>
        <w:rPr>
          <w:rFonts w:ascii="Times New Roman"/>
          <w:b w:val="false"/>
          <w:i w:val="false"/>
          <w:color w:val="000000"/>
          <w:sz w:val="28"/>
        </w:rPr>
        <w:t>
      19. Акт действителен при наличии подписи представителя энергопередающей (энергопроизводящей) организации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энергопередающей (энергопроизводящей) организации или органа управления кондоминиума в составе не менее трех человек.</w:t>
      </w:r>
    </w:p>
    <w:bookmarkEnd w:id="60"/>
    <w:bookmarkStart w:name="z67" w:id="61"/>
    <w:p>
      <w:pPr>
        <w:spacing w:after="0"/>
        <w:ind w:left="0"/>
        <w:jc w:val="left"/>
      </w:pPr>
      <w:r>
        <w:rPr>
          <w:rFonts w:ascii="Times New Roman"/>
          <w:b/>
          <w:i w:val="false"/>
          <w:color w:val="000000"/>
        </w:rPr>
        <w:t xml:space="preserve"> 3. Порядок предоставления коммунальных услуг по теплоснабжению</w:t>
      </w:r>
    </w:p>
    <w:bookmarkEnd w:id="61"/>
    <w:bookmarkStart w:name="z68" w:id="62"/>
    <w:p>
      <w:pPr>
        <w:spacing w:after="0"/>
        <w:ind w:left="0"/>
        <w:jc w:val="both"/>
      </w:pPr>
      <w:r>
        <w:rPr>
          <w:rFonts w:ascii="Times New Roman"/>
          <w:b w:val="false"/>
          <w:i w:val="false"/>
          <w:color w:val="000000"/>
          <w:sz w:val="28"/>
        </w:rPr>
        <w:t>
      20. Подключение к тепловым сетям и заключение договора на теплоснабжение осуществляются после выполнения требований технических условий.</w:t>
      </w:r>
    </w:p>
    <w:bookmarkEnd w:id="62"/>
    <w:bookmarkStart w:name="z69" w:id="63"/>
    <w:p>
      <w:pPr>
        <w:spacing w:after="0"/>
        <w:ind w:left="0"/>
        <w:jc w:val="both"/>
      </w:pPr>
      <w:r>
        <w:rPr>
          <w:rFonts w:ascii="Times New Roman"/>
          <w:b w:val="false"/>
          <w:i w:val="false"/>
          <w:color w:val="000000"/>
          <w:sz w:val="28"/>
        </w:rPr>
        <w:t>
      Отпуск тепловой энергии потребителям производится энергоснабжающей организацией непрерывно, если иное не оговорено договором.</w:t>
      </w:r>
    </w:p>
    <w:bookmarkEnd w:id="63"/>
    <w:bookmarkStart w:name="z70" w:id="64"/>
    <w:p>
      <w:pPr>
        <w:spacing w:after="0"/>
        <w:ind w:left="0"/>
        <w:jc w:val="both"/>
      </w:pPr>
      <w:r>
        <w:rPr>
          <w:rFonts w:ascii="Times New Roman"/>
          <w:b w:val="false"/>
          <w:i w:val="false"/>
          <w:color w:val="000000"/>
          <w:sz w:val="28"/>
        </w:rPr>
        <w:t>
      21.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64"/>
    <w:bookmarkStart w:name="z71" w:id="65"/>
    <w:p>
      <w:pPr>
        <w:spacing w:after="0"/>
        <w:ind w:left="0"/>
        <w:jc w:val="both"/>
      </w:pPr>
      <w:r>
        <w:rPr>
          <w:rFonts w:ascii="Times New Roman"/>
          <w:b w:val="false"/>
          <w:i w:val="false"/>
          <w:color w:val="000000"/>
          <w:sz w:val="28"/>
        </w:rPr>
        <w:t>
      В случае установки прибора коммерческого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указанный участок тепловой сети. Потери определяются расчетным путем энергопередающей (энергопроизводящей) организацией в соответствии с законодательством Республики Казахстан в сфере естественных монополий и регулируемых рынках.</w:t>
      </w:r>
    </w:p>
    <w:bookmarkEnd w:id="65"/>
    <w:bookmarkStart w:name="z72" w:id="66"/>
    <w:p>
      <w:pPr>
        <w:spacing w:after="0"/>
        <w:ind w:left="0"/>
        <w:jc w:val="both"/>
      </w:pPr>
      <w:r>
        <w:rPr>
          <w:rFonts w:ascii="Times New Roman"/>
          <w:b w:val="false"/>
          <w:i w:val="false"/>
          <w:color w:val="000000"/>
          <w:sz w:val="28"/>
        </w:rPr>
        <w:t>
      Расчет тепловых потерь производит энергопередающая (энергопроизводящая) организация, к тепловым сетям которой подключается потребитель, и выдает по запросу потребителя.</w:t>
      </w:r>
    </w:p>
    <w:bookmarkEnd w:id="66"/>
    <w:bookmarkStart w:name="z73" w:id="67"/>
    <w:p>
      <w:pPr>
        <w:spacing w:after="0"/>
        <w:ind w:left="0"/>
        <w:jc w:val="both"/>
      </w:pPr>
      <w:r>
        <w:rPr>
          <w:rFonts w:ascii="Times New Roman"/>
          <w:b w:val="false"/>
          <w:i w:val="false"/>
          <w:color w:val="000000"/>
          <w:sz w:val="28"/>
        </w:rPr>
        <w:t>
      22. При обнаружении потребителем неисправности приборов коммерческого учета, потребитель незамедлительно извещает энергоснабжающую организацию.</w:t>
      </w:r>
    </w:p>
    <w:bookmarkEnd w:id="67"/>
    <w:bookmarkStart w:name="z74" w:id="68"/>
    <w:p>
      <w:pPr>
        <w:spacing w:after="0"/>
        <w:ind w:left="0"/>
        <w:jc w:val="both"/>
      </w:pPr>
      <w:r>
        <w:rPr>
          <w:rFonts w:ascii="Times New Roman"/>
          <w:b w:val="false"/>
          <w:i w:val="false"/>
          <w:color w:val="000000"/>
          <w:sz w:val="28"/>
        </w:rPr>
        <w:t>
      Энергоснабжающая организация, в свою очередь, извещает о неисправности прибора коммерческого учета потребителя энергопередающую (энергопроизводящую) организацию.</w:t>
      </w:r>
    </w:p>
    <w:bookmarkEnd w:id="68"/>
    <w:bookmarkStart w:name="z75" w:id="69"/>
    <w:p>
      <w:pPr>
        <w:spacing w:after="0"/>
        <w:ind w:left="0"/>
        <w:jc w:val="both"/>
      </w:pPr>
      <w:r>
        <w:rPr>
          <w:rFonts w:ascii="Times New Roman"/>
          <w:b w:val="false"/>
          <w:i w:val="false"/>
          <w:color w:val="000000"/>
          <w:sz w:val="28"/>
        </w:rPr>
        <w:t>
      23. В случае снятия приборов коммерческого учета на поверку, оплата за потребленную тепловую энергию производится потребителем по среднесуточному расходу тепловой энергии за предыдущий период.</w:t>
      </w:r>
    </w:p>
    <w:bookmarkEnd w:id="69"/>
    <w:bookmarkStart w:name="z76" w:id="70"/>
    <w:p>
      <w:pPr>
        <w:spacing w:after="0"/>
        <w:ind w:left="0"/>
        <w:jc w:val="both"/>
      </w:pPr>
      <w:r>
        <w:rPr>
          <w:rFonts w:ascii="Times New Roman"/>
          <w:b w:val="false"/>
          <w:i w:val="false"/>
          <w:color w:val="000000"/>
          <w:sz w:val="28"/>
        </w:rPr>
        <w:t>
      24. В целях обеспечения надежного теплоснабжения потребитель:</w:t>
      </w:r>
    </w:p>
    <w:bookmarkEnd w:id="70"/>
    <w:bookmarkStart w:name="z77" w:id="71"/>
    <w:p>
      <w:pPr>
        <w:spacing w:after="0"/>
        <w:ind w:left="0"/>
        <w:jc w:val="both"/>
      </w:pPr>
      <w:r>
        <w:rPr>
          <w:rFonts w:ascii="Times New Roman"/>
          <w:b w:val="false"/>
          <w:i w:val="false"/>
          <w:color w:val="000000"/>
          <w:sz w:val="28"/>
        </w:rPr>
        <w:t>
      1) своевременно оплачивает за потребленную тепловую энергию;</w:t>
      </w:r>
    </w:p>
    <w:bookmarkEnd w:id="71"/>
    <w:bookmarkStart w:name="z78" w:id="72"/>
    <w:p>
      <w:pPr>
        <w:spacing w:after="0"/>
        <w:ind w:left="0"/>
        <w:jc w:val="both"/>
      </w:pPr>
      <w:r>
        <w:rPr>
          <w:rFonts w:ascii="Times New Roman"/>
          <w:b w:val="false"/>
          <w:i w:val="false"/>
          <w:color w:val="000000"/>
          <w:sz w:val="28"/>
        </w:rPr>
        <w:t>
      2) допускает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bookmarkEnd w:id="72"/>
    <w:bookmarkStart w:name="z79" w:id="73"/>
    <w:p>
      <w:pPr>
        <w:spacing w:after="0"/>
        <w:ind w:left="0"/>
        <w:jc w:val="both"/>
      </w:pPr>
      <w:r>
        <w:rPr>
          <w:rFonts w:ascii="Times New Roman"/>
          <w:b w:val="false"/>
          <w:i w:val="false"/>
          <w:color w:val="000000"/>
          <w:sz w:val="28"/>
        </w:rPr>
        <w:t>
      3) соблюдает заданные режимы теплопотребления;</w:t>
      </w:r>
    </w:p>
    <w:bookmarkEnd w:id="73"/>
    <w:bookmarkStart w:name="z80" w:id="74"/>
    <w:p>
      <w:pPr>
        <w:spacing w:after="0"/>
        <w:ind w:left="0"/>
        <w:jc w:val="both"/>
      </w:pPr>
      <w:r>
        <w:rPr>
          <w:rFonts w:ascii="Times New Roman"/>
          <w:b w:val="false"/>
          <w:i w:val="false"/>
          <w:color w:val="000000"/>
          <w:sz w:val="28"/>
        </w:rPr>
        <w:t>
      4) допускает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bookmarkEnd w:id="74"/>
    <w:bookmarkStart w:name="z81" w:id="75"/>
    <w:p>
      <w:pPr>
        <w:spacing w:after="0"/>
        <w:ind w:left="0"/>
        <w:jc w:val="both"/>
      </w:pPr>
      <w:r>
        <w:rPr>
          <w:rFonts w:ascii="Times New Roman"/>
          <w:b w:val="false"/>
          <w:i w:val="false"/>
          <w:color w:val="000000"/>
          <w:sz w:val="28"/>
        </w:rPr>
        <w:t>
      5)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bookmarkEnd w:id="75"/>
    <w:bookmarkStart w:name="z82" w:id="76"/>
    <w:p>
      <w:pPr>
        <w:spacing w:after="0"/>
        <w:ind w:left="0"/>
        <w:jc w:val="both"/>
      </w:pPr>
      <w:r>
        <w:rPr>
          <w:rFonts w:ascii="Times New Roman"/>
          <w:b w:val="false"/>
          <w:i w:val="false"/>
          <w:color w:val="000000"/>
          <w:sz w:val="28"/>
        </w:rPr>
        <w:t>
      25.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представителями энергоснабжающей и энергопередающей (энергопроизводящей) организации составляется акт, на основании которого производится перерасчет объема использованной потребителем тепловой энергии.</w:t>
      </w:r>
    </w:p>
    <w:bookmarkEnd w:id="76"/>
    <w:bookmarkStart w:name="z83" w:id="77"/>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bookmarkEnd w:id="77"/>
    <w:bookmarkStart w:name="z84" w:id="78"/>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(энергопроизводящей) и (или) энергоснабжающей организации и потребителя, либо его представителя. Акт составляется и при отказе потребителя или его представителя от подписи, при условии оформления его комиссией энергопередающей (энергопроизводящей) и (или) энергоснабжающей организаций в составе не менее трех человек. В многоквартирных зданиях в состав комиссии включается представитель органа управления кондоминиума.</w:t>
      </w:r>
    </w:p>
    <w:bookmarkEnd w:id="78"/>
    <w:bookmarkStart w:name="z85" w:id="79"/>
    <w:p>
      <w:pPr>
        <w:spacing w:after="0"/>
        <w:ind w:left="0"/>
        <w:jc w:val="both"/>
      </w:pPr>
      <w:r>
        <w:rPr>
          <w:rFonts w:ascii="Times New Roman"/>
          <w:b w:val="false"/>
          <w:i w:val="false"/>
          <w:color w:val="000000"/>
          <w:sz w:val="28"/>
        </w:rPr>
        <w:t>
      26. При подключении теплопотребляющих установок потребителя без приборов коммерческого учета, количество отпущенной тепловой энергии энергоснабжающей организацией определяется расчетным путем в порядке, установленном законодательством Республики Казахстан в сфере естественных монополий и регулируемых рынках.</w:t>
      </w:r>
    </w:p>
    <w:bookmarkEnd w:id="79"/>
    <w:bookmarkStart w:name="z86" w:id="80"/>
    <w:p>
      <w:pPr>
        <w:spacing w:after="0"/>
        <w:ind w:left="0"/>
        <w:jc w:val="both"/>
      </w:pPr>
      <w:r>
        <w:rPr>
          <w:rFonts w:ascii="Times New Roman"/>
          <w:b w:val="false"/>
          <w:i w:val="false"/>
          <w:color w:val="000000"/>
          <w:sz w:val="28"/>
        </w:rPr>
        <w:t>
      27.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 и регулируемых рынках.</w:t>
      </w:r>
    </w:p>
    <w:bookmarkEnd w:id="80"/>
    <w:bookmarkStart w:name="z87" w:id="81"/>
    <w:p>
      <w:pPr>
        <w:spacing w:after="0"/>
        <w:ind w:left="0"/>
        <w:jc w:val="both"/>
      </w:pPr>
      <w:r>
        <w:rPr>
          <w:rFonts w:ascii="Times New Roman"/>
          <w:b w:val="false"/>
          <w:i w:val="false"/>
          <w:color w:val="000000"/>
          <w:sz w:val="28"/>
        </w:rPr>
        <w:t>
      28.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w:t>
      </w:r>
    </w:p>
    <w:bookmarkEnd w:id="81"/>
    <w:bookmarkStart w:name="z88" w:id="82"/>
    <w:p>
      <w:pPr>
        <w:spacing w:after="0"/>
        <w:ind w:left="0"/>
        <w:jc w:val="left"/>
      </w:pPr>
      <w:r>
        <w:rPr>
          <w:rFonts w:ascii="Times New Roman"/>
          <w:b/>
          <w:i w:val="false"/>
          <w:color w:val="000000"/>
        </w:rPr>
        <w:t xml:space="preserve"> 4. Порядок предоставления коммунальных услуг</w:t>
      </w:r>
      <w:r>
        <w:br/>
      </w:r>
      <w:r>
        <w:rPr>
          <w:rFonts w:ascii="Times New Roman"/>
          <w:b/>
          <w:i w:val="false"/>
          <w:color w:val="000000"/>
        </w:rPr>
        <w:t>по водоснабжению и водоотведению (канализации)</w:t>
      </w:r>
    </w:p>
    <w:bookmarkEnd w:id="82"/>
    <w:bookmarkStart w:name="z89" w:id="83"/>
    <w:p>
      <w:pPr>
        <w:spacing w:after="0"/>
        <w:ind w:left="0"/>
        <w:jc w:val="both"/>
      </w:pPr>
      <w:r>
        <w:rPr>
          <w:rFonts w:ascii="Times New Roman"/>
          <w:b w:val="false"/>
          <w:i w:val="false"/>
          <w:color w:val="000000"/>
          <w:sz w:val="28"/>
        </w:rPr>
        <w:t>
      29. Предоставление потребителям услуг по водоснабжению и водоотведению осуществляется непрерывно. Ограничение и регулирование режима предоставления услуг по водоснабжению и водоотведению производятся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Республики Казахстан от 9 июля 2003 года</w:t>
      </w:r>
    </w:p>
    <w:bookmarkEnd w:id="83"/>
    <w:bookmarkStart w:name="z90" w:id="84"/>
    <w:p>
      <w:pPr>
        <w:spacing w:after="0"/>
        <w:ind w:left="0"/>
        <w:jc w:val="both"/>
      </w:pPr>
      <w:r>
        <w:rPr>
          <w:rFonts w:ascii="Times New Roman"/>
          <w:b w:val="false"/>
          <w:i w:val="false"/>
          <w:color w:val="000000"/>
          <w:sz w:val="28"/>
        </w:rPr>
        <w:t xml:space="preserve">
      30. Услуги по водоснабжению и водоотведению предоставляются на основании заключенного договора между услугодателем и потребителем, составленного в соответствии с типовым договором на предоставление услуг по водоснабжению и водоотведению, утверждаемым в соответствии с пунктом 8)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Республики Казахстан".</w:t>
      </w:r>
    </w:p>
    <w:bookmarkEnd w:id="84"/>
    <w:bookmarkStart w:name="z91" w:id="85"/>
    <w:p>
      <w:pPr>
        <w:spacing w:after="0"/>
        <w:ind w:left="0"/>
        <w:jc w:val="both"/>
      </w:pPr>
      <w:r>
        <w:rPr>
          <w:rFonts w:ascii="Times New Roman"/>
          <w:b w:val="false"/>
          <w:i w:val="false"/>
          <w:color w:val="000000"/>
          <w:sz w:val="28"/>
        </w:rPr>
        <w:t xml:space="preserve">
      31. Договор на предоставление услуг по водоснабжению и водоотведению с потребителем – физическим лицом, считается заключенным со дня его подключения к системам водоснабжения и водоотведения. </w:t>
      </w:r>
    </w:p>
    <w:bookmarkEnd w:id="85"/>
    <w:bookmarkStart w:name="z92" w:id="86"/>
    <w:p>
      <w:pPr>
        <w:spacing w:after="0"/>
        <w:ind w:left="0"/>
        <w:jc w:val="both"/>
      </w:pPr>
      <w:r>
        <w:rPr>
          <w:rFonts w:ascii="Times New Roman"/>
          <w:b w:val="false"/>
          <w:i w:val="false"/>
          <w:color w:val="000000"/>
          <w:sz w:val="28"/>
        </w:rPr>
        <w:t xml:space="preserve">
      32. Договор на предоставление услуг по водоснабжению и водоотведению с потребителем - юридическим лицом, заключается в течение десяти календарных дней с момента ввода в эксплуатацию систем водоснабжения и водоотведения потребителя, отвечающих требованиям технических условий услугодателя. </w:t>
      </w:r>
    </w:p>
    <w:bookmarkEnd w:id="86"/>
    <w:bookmarkStart w:name="z93" w:id="87"/>
    <w:p>
      <w:pPr>
        <w:spacing w:after="0"/>
        <w:ind w:left="0"/>
        <w:jc w:val="both"/>
      </w:pPr>
      <w:r>
        <w:rPr>
          <w:rFonts w:ascii="Times New Roman"/>
          <w:b w:val="false"/>
          <w:i w:val="false"/>
          <w:color w:val="000000"/>
          <w:sz w:val="28"/>
        </w:rPr>
        <w:t xml:space="preserve">
      33. При переходе объекта к новому владельцу, для заключения договора на представление услуг по водоснабжению и водоотведению потребитель обращается к услугодателю в течение десяти календарных дней со дня государственной регистрации права собственности. </w:t>
      </w:r>
    </w:p>
    <w:bookmarkEnd w:id="87"/>
    <w:bookmarkStart w:name="z94" w:id="88"/>
    <w:p>
      <w:pPr>
        <w:spacing w:after="0"/>
        <w:ind w:left="0"/>
        <w:jc w:val="both"/>
      </w:pPr>
      <w:r>
        <w:rPr>
          <w:rFonts w:ascii="Times New Roman"/>
          <w:b w:val="false"/>
          <w:i w:val="false"/>
          <w:color w:val="000000"/>
          <w:sz w:val="28"/>
        </w:rPr>
        <w:t>
      34. Потребитель обеспечивает доступ представителей услугодателя для осмотра систем водоснабжения и водоотведения, проверки приборов учета и пломб на обводной линии, отбора проб из контрольных колодцев, а также к осмотру и проведению эксплуатационных работ на системах водоснабжения и водоотведения, проходящих по территории потребителя.</w:t>
      </w:r>
    </w:p>
    <w:bookmarkEnd w:id="88"/>
    <w:bookmarkStart w:name="z95" w:id="89"/>
    <w:p>
      <w:pPr>
        <w:spacing w:after="0"/>
        <w:ind w:left="0"/>
        <w:jc w:val="both"/>
      </w:pPr>
      <w:r>
        <w:rPr>
          <w:rFonts w:ascii="Times New Roman"/>
          <w:b w:val="false"/>
          <w:i w:val="false"/>
          <w:color w:val="000000"/>
          <w:sz w:val="28"/>
        </w:rPr>
        <w:t>
      35.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w:t>
      </w:r>
    </w:p>
    <w:bookmarkEnd w:id="89"/>
    <w:bookmarkStart w:name="z96" w:id="9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p>
    <w:bookmarkEnd w:id="90"/>
    <w:bookmarkStart w:name="z97" w:id="91"/>
    <w:p>
      <w:pPr>
        <w:spacing w:after="0"/>
        <w:ind w:left="0"/>
        <w:jc w:val="both"/>
      </w:pPr>
      <w:r>
        <w:rPr>
          <w:rFonts w:ascii="Times New Roman"/>
          <w:b w:val="false"/>
          <w:i w:val="false"/>
          <w:color w:val="000000"/>
          <w:sz w:val="28"/>
        </w:rPr>
        <w:t>
      36. Границей раздела балансовой принадлежности между сетями водоснабжения и водоотведения услугодателя и потребителя, являющегося владельцем индивидуального жилого дома или юридическим лицом, является врезка в трубопровод в месте подключения к системе водоснабжения и водоотведения населенного пункта.</w:t>
      </w:r>
    </w:p>
    <w:bookmarkEnd w:id="91"/>
    <w:bookmarkStart w:name="z98" w:id="92"/>
    <w:p>
      <w:pPr>
        <w:spacing w:after="0"/>
        <w:ind w:left="0"/>
        <w:jc w:val="both"/>
      </w:pPr>
      <w:r>
        <w:rPr>
          <w:rFonts w:ascii="Times New Roman"/>
          <w:b w:val="false"/>
          <w:i w:val="false"/>
          <w:color w:val="000000"/>
          <w:sz w:val="28"/>
        </w:rPr>
        <w:t>
      37. Границей раздела эксплуатационной ответственности на объектах кондоминиума являются:</w:t>
      </w:r>
    </w:p>
    <w:bookmarkEnd w:id="92"/>
    <w:bookmarkStart w:name="z99" w:id="9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здание;</w:t>
      </w:r>
    </w:p>
    <w:bookmarkEnd w:id="93"/>
    <w:bookmarkStart w:name="z100" w:id="9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94"/>
    <w:bookmarkStart w:name="z101" w:id="95"/>
    <w:p>
      <w:pPr>
        <w:spacing w:after="0"/>
        <w:ind w:left="0"/>
        <w:jc w:val="both"/>
      </w:pPr>
      <w:r>
        <w:rPr>
          <w:rFonts w:ascii="Times New Roman"/>
          <w:b w:val="false"/>
          <w:i w:val="false"/>
          <w:color w:val="000000"/>
          <w:sz w:val="28"/>
        </w:rPr>
        <w:t>
      38. Границей раздела балансовой принадлежности на объектах кондоминиума являются:</w:t>
      </w:r>
    </w:p>
    <w:bookmarkEnd w:id="95"/>
    <w:bookmarkStart w:name="z102" w:id="96"/>
    <w:p>
      <w:pPr>
        <w:spacing w:after="0"/>
        <w:ind w:left="0"/>
        <w:jc w:val="both"/>
      </w:pPr>
      <w:r>
        <w:rPr>
          <w:rFonts w:ascii="Times New Roman"/>
          <w:b w:val="false"/>
          <w:i w:val="false"/>
          <w:color w:val="000000"/>
          <w:sz w:val="28"/>
        </w:rPr>
        <w:t>
      по водоснабжению – наружная стена жилого дома (жилого здания);</w:t>
      </w:r>
    </w:p>
    <w:bookmarkEnd w:id="96"/>
    <w:bookmarkStart w:name="z103" w:id="97"/>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bookmarkEnd w:id="97"/>
    <w:bookmarkStart w:name="z104" w:id="98"/>
    <w:p>
      <w:pPr>
        <w:spacing w:after="0"/>
        <w:ind w:left="0"/>
        <w:jc w:val="both"/>
      </w:pPr>
      <w:r>
        <w:rPr>
          <w:rFonts w:ascii="Times New Roman"/>
          <w:b w:val="false"/>
          <w:i w:val="false"/>
          <w:color w:val="000000"/>
          <w:sz w:val="28"/>
        </w:rPr>
        <w:t>
      39. Прибор учета, используемый для коммерческого учета, пломбируется представителем услугодателя.</w:t>
      </w:r>
    </w:p>
    <w:bookmarkEnd w:id="98"/>
    <w:bookmarkStart w:name="z105" w:id="99"/>
    <w:p>
      <w:pPr>
        <w:spacing w:after="0"/>
        <w:ind w:left="0"/>
        <w:jc w:val="both"/>
      </w:pPr>
      <w:r>
        <w:rPr>
          <w:rFonts w:ascii="Times New Roman"/>
          <w:b w:val="false"/>
          <w:i w:val="false"/>
          <w:color w:val="000000"/>
          <w:sz w:val="28"/>
        </w:rPr>
        <w:t xml:space="preserve">
      40. При проверке приборов учета представитель услугодателя снимает их показания, проверяет наличие и целостность пломб на приборе учета и задвижке, установленной на обводной линии водомерного узла и других устройствах, опломбированных услугодателем. </w:t>
      </w:r>
    </w:p>
    <w:bookmarkEnd w:id="99"/>
    <w:bookmarkStart w:name="z106" w:id="100"/>
    <w:p>
      <w:pPr>
        <w:spacing w:after="0"/>
        <w:ind w:left="0"/>
        <w:jc w:val="both"/>
      </w:pPr>
      <w:r>
        <w:rPr>
          <w:rFonts w:ascii="Times New Roman"/>
          <w:b w:val="false"/>
          <w:i w:val="false"/>
          <w:color w:val="000000"/>
          <w:sz w:val="28"/>
        </w:rPr>
        <w:t xml:space="preserve">
      41. Объем предоставленных услуг водоснабжения и (или) водоотведения определяется согласно методике расчета объемов предоставленных услуг водоснабжения и (или) водоотведения населенных пунктов, утвержденной уполномоченным органом в области коммунального хозяйства. </w:t>
      </w:r>
    </w:p>
    <w:bookmarkEnd w:id="100"/>
    <w:bookmarkStart w:name="z107" w:id="101"/>
    <w:p>
      <w:pPr>
        <w:spacing w:after="0"/>
        <w:ind w:left="0"/>
        <w:jc w:val="both"/>
      </w:pPr>
      <w:r>
        <w:rPr>
          <w:rFonts w:ascii="Times New Roman"/>
          <w:b w:val="false"/>
          <w:i w:val="false"/>
          <w:color w:val="000000"/>
          <w:sz w:val="28"/>
        </w:rPr>
        <w:t>
      42. При пользовании системами водоснабжения и водоотведения не допускается:</w:t>
      </w:r>
    </w:p>
    <w:bookmarkEnd w:id="101"/>
    <w:bookmarkStart w:name="z108" w:id="102"/>
    <w:p>
      <w:pPr>
        <w:spacing w:after="0"/>
        <w:ind w:left="0"/>
        <w:jc w:val="both"/>
      </w:pPr>
      <w:r>
        <w:rPr>
          <w:rFonts w:ascii="Times New Roman"/>
          <w:b w:val="false"/>
          <w:i w:val="false"/>
          <w:color w:val="000000"/>
          <w:sz w:val="28"/>
        </w:rPr>
        <w:t>
      складывать над сетями водоснабжения и водоотведения и сооружениями на них различные материалы и предметы, накапливать мусор;</w:t>
      </w:r>
    </w:p>
    <w:bookmarkEnd w:id="102"/>
    <w:bookmarkStart w:name="z109" w:id="103"/>
    <w:p>
      <w:pPr>
        <w:spacing w:after="0"/>
        <w:ind w:left="0"/>
        <w:jc w:val="both"/>
      </w:pPr>
      <w:r>
        <w:rPr>
          <w:rFonts w:ascii="Times New Roman"/>
          <w:b w:val="false"/>
          <w:i w:val="false"/>
          <w:color w:val="000000"/>
          <w:sz w:val="28"/>
        </w:rPr>
        <w:t>
      сооружать над сетями водоснабжения и водоотведения и сооружениями на них постоянные и временные постройки;</w:t>
      </w:r>
    </w:p>
    <w:bookmarkEnd w:id="103"/>
    <w:bookmarkStart w:name="z110" w:id="104"/>
    <w:p>
      <w:pPr>
        <w:spacing w:after="0"/>
        <w:ind w:left="0"/>
        <w:jc w:val="both"/>
      </w:pPr>
      <w:r>
        <w:rPr>
          <w:rFonts w:ascii="Times New Roman"/>
          <w:b w:val="false"/>
          <w:i w:val="false"/>
          <w:color w:val="000000"/>
          <w:sz w:val="28"/>
        </w:rPr>
        <w:t>
      без согласования с услугодателем выполнять работы на сетях водоснабжения и водоотведения;</w:t>
      </w:r>
    </w:p>
    <w:bookmarkEnd w:id="104"/>
    <w:bookmarkStart w:name="z111" w:id="105"/>
    <w:p>
      <w:pPr>
        <w:spacing w:after="0"/>
        <w:ind w:left="0"/>
        <w:jc w:val="both"/>
      </w:pPr>
      <w:r>
        <w:rPr>
          <w:rFonts w:ascii="Times New Roman"/>
          <w:b w:val="false"/>
          <w:i w:val="false"/>
          <w:color w:val="000000"/>
          <w:sz w:val="28"/>
        </w:rPr>
        <w:t>
      открывать краны на внутренней водопроводной системе для постоянного протекания воды на излив;</w:t>
      </w:r>
    </w:p>
    <w:bookmarkEnd w:id="105"/>
    <w:bookmarkStart w:name="z112" w:id="106"/>
    <w:p>
      <w:pPr>
        <w:spacing w:after="0"/>
        <w:ind w:left="0"/>
        <w:jc w:val="both"/>
      </w:pPr>
      <w:r>
        <w:rPr>
          <w:rFonts w:ascii="Times New Roman"/>
          <w:b w:val="false"/>
          <w:i w:val="false"/>
          <w:color w:val="000000"/>
          <w:sz w:val="28"/>
        </w:rPr>
        <w:t>
      использовать питьевую воду для охлаждения оборудования по прямоточной схеме;</w:t>
      </w:r>
    </w:p>
    <w:bookmarkEnd w:id="106"/>
    <w:bookmarkStart w:name="z113" w:id="107"/>
    <w:p>
      <w:pPr>
        <w:spacing w:after="0"/>
        <w:ind w:left="0"/>
        <w:jc w:val="both"/>
      </w:pPr>
      <w:r>
        <w:rPr>
          <w:rFonts w:ascii="Times New Roman"/>
          <w:b w:val="false"/>
          <w:i w:val="false"/>
          <w:color w:val="000000"/>
          <w:sz w:val="28"/>
        </w:rPr>
        <w:t>
      поить домашних животных, стирать, мыть автомашины и предметы быта у водоразборных колонок, подключать к ним трубы и шланги, а также производить другие действия, противоречащие требованиям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в соответствии с </w:t>
      </w:r>
      <w:r>
        <w:rPr>
          <w:rFonts w:ascii="Times New Roman"/>
          <w:b w:val="false"/>
          <w:i w:val="false"/>
          <w:color w:val="000000"/>
          <w:sz w:val="28"/>
        </w:rPr>
        <w:t>пунктом 6 статьи 144</w:t>
      </w:r>
      <w:r>
        <w:rPr>
          <w:rFonts w:ascii="Times New Roman"/>
          <w:b w:val="false"/>
          <w:i w:val="false"/>
          <w:color w:val="000000"/>
          <w:sz w:val="28"/>
        </w:rPr>
        <w:t xml:space="preserve"> Кодекса Республики Казахстан "О здоровье народа и системе здравоохранения";</w:t>
      </w:r>
    </w:p>
    <w:bookmarkEnd w:id="107"/>
    <w:bookmarkStart w:name="z114" w:id="108"/>
    <w:p>
      <w:pPr>
        <w:spacing w:after="0"/>
        <w:ind w:left="0"/>
        <w:jc w:val="both"/>
      </w:pPr>
      <w:r>
        <w:rPr>
          <w:rFonts w:ascii="Times New Roman"/>
          <w:b w:val="false"/>
          <w:i w:val="false"/>
          <w:color w:val="000000"/>
          <w:sz w:val="28"/>
        </w:rPr>
        <w:t>
      подключать временные водопроводные линии к стоякам водоразборов и гидрантов;</w:t>
      </w:r>
    </w:p>
    <w:bookmarkEnd w:id="108"/>
    <w:bookmarkStart w:name="z115" w:id="109"/>
    <w:p>
      <w:pPr>
        <w:spacing w:after="0"/>
        <w:ind w:left="0"/>
        <w:jc w:val="both"/>
      </w:pPr>
      <w:r>
        <w:rPr>
          <w:rFonts w:ascii="Times New Roman"/>
          <w:b w:val="false"/>
          <w:i w:val="false"/>
          <w:color w:val="000000"/>
          <w:sz w:val="28"/>
        </w:rPr>
        <w:t>
      сбрасывать снег и сколы льда в сети водоотведения.</w:t>
      </w:r>
    </w:p>
    <w:bookmarkEnd w:id="109"/>
    <w:bookmarkStart w:name="z116" w:id="110"/>
    <w:p>
      <w:pPr>
        <w:spacing w:after="0"/>
        <w:ind w:left="0"/>
        <w:jc w:val="left"/>
      </w:pPr>
      <w:r>
        <w:rPr>
          <w:rFonts w:ascii="Times New Roman"/>
          <w:b/>
          <w:i w:val="false"/>
          <w:color w:val="000000"/>
        </w:rPr>
        <w:t xml:space="preserve"> 5. Порядок предоставления коммунальных услуг по газоснабжению</w:t>
      </w:r>
    </w:p>
    <w:bookmarkEnd w:id="110"/>
    <w:bookmarkStart w:name="z117" w:id="111"/>
    <w:p>
      <w:pPr>
        <w:spacing w:after="0"/>
        <w:ind w:left="0"/>
        <w:jc w:val="both"/>
      </w:pPr>
      <w:r>
        <w:rPr>
          <w:rFonts w:ascii="Times New Roman"/>
          <w:b w:val="false"/>
          <w:i w:val="false"/>
          <w:color w:val="000000"/>
          <w:sz w:val="28"/>
        </w:rPr>
        <w:t>
      43. Договоры розничной реализации товарного и сжиженного нефтяного газа заключаются в соответствии с типовыми договорами.</w:t>
      </w:r>
    </w:p>
    <w:bookmarkEnd w:id="111"/>
    <w:bookmarkStart w:name="z118" w:id="112"/>
    <w:p>
      <w:pPr>
        <w:spacing w:after="0"/>
        <w:ind w:left="0"/>
        <w:jc w:val="both"/>
      </w:pPr>
      <w:r>
        <w:rPr>
          <w:rFonts w:ascii="Times New Roman"/>
          <w:b w:val="false"/>
          <w:i w:val="false"/>
          <w:color w:val="000000"/>
          <w:sz w:val="28"/>
        </w:rPr>
        <w:t>
      44. Режим предоставления услуг – круглосуточный.</w:t>
      </w:r>
    </w:p>
    <w:bookmarkEnd w:id="112"/>
    <w:bookmarkStart w:name="z119" w:id="113"/>
    <w:p>
      <w:pPr>
        <w:spacing w:after="0"/>
        <w:ind w:left="0"/>
        <w:jc w:val="both"/>
      </w:pPr>
      <w:r>
        <w:rPr>
          <w:rFonts w:ascii="Times New Roman"/>
          <w:b w:val="false"/>
          <w:i w:val="false"/>
          <w:color w:val="000000"/>
          <w:sz w:val="28"/>
        </w:rPr>
        <w:t xml:space="preserve">
      45. Услугодатель осуществляет поставку газа до крана на вводе в жилой дом (жилое здание). Потребитель обеспечивает надлежащее техническое состояние находящихся в его владении газового оборудования и приборов учета. </w:t>
      </w:r>
    </w:p>
    <w:bookmarkEnd w:id="113"/>
    <w:bookmarkStart w:name="z120" w:id="114"/>
    <w:p>
      <w:pPr>
        <w:spacing w:after="0"/>
        <w:ind w:left="0"/>
        <w:jc w:val="both"/>
      </w:pPr>
      <w:r>
        <w:rPr>
          <w:rFonts w:ascii="Times New Roman"/>
          <w:b w:val="false"/>
          <w:i w:val="false"/>
          <w:color w:val="000000"/>
          <w:sz w:val="28"/>
        </w:rPr>
        <w:t>
      46. Подключение газового оборудования потребителей к газораспределительной системе, модернизация и (или) реконструкция объектов систем газоснабжения, необходимое для покрытия дополнительных нагрузок подключаемых потребителей в случае отсутствия свободных мощностей, а также изменение технологической схемы такого подключения осуществляется газораспределительной организацией за счет таких потребителей.</w:t>
      </w:r>
    </w:p>
    <w:bookmarkEnd w:id="114"/>
    <w:bookmarkStart w:name="z121" w:id="115"/>
    <w:p>
      <w:pPr>
        <w:spacing w:after="0"/>
        <w:ind w:left="0"/>
        <w:jc w:val="both"/>
      </w:pPr>
      <w:r>
        <w:rPr>
          <w:rFonts w:ascii="Times New Roman"/>
          <w:b w:val="false"/>
          <w:i w:val="false"/>
          <w:color w:val="000000"/>
          <w:sz w:val="28"/>
        </w:rPr>
        <w:t xml:space="preserve">
      47. Потребитель производит оплату за газ по цене, установленной уполномоченным органом: при отсутствии прибора учета газа - ежемесячно по нормам потребления, при наличии приборов учета газа - ежемесячно по показаниям приборов учета в срок до 25 числа месяца, следующего за расчетным. </w:t>
      </w:r>
    </w:p>
    <w:bookmarkEnd w:id="115"/>
    <w:bookmarkStart w:name="z122" w:id="116"/>
    <w:p>
      <w:pPr>
        <w:spacing w:after="0"/>
        <w:ind w:left="0"/>
        <w:jc w:val="both"/>
      </w:pPr>
      <w:r>
        <w:rPr>
          <w:rFonts w:ascii="Times New Roman"/>
          <w:b w:val="false"/>
          <w:i w:val="false"/>
          <w:color w:val="000000"/>
          <w:sz w:val="28"/>
        </w:rPr>
        <w:t>
      При использовании прибора учета газа со смарт-картой оплата за газ производится путем перечисления стоимости необходимого объема газа на счет поставщика.</w:t>
      </w:r>
    </w:p>
    <w:bookmarkEnd w:id="116"/>
    <w:bookmarkStart w:name="z123" w:id="117"/>
    <w:p>
      <w:pPr>
        <w:spacing w:after="0"/>
        <w:ind w:left="0"/>
        <w:jc w:val="both"/>
      </w:pPr>
      <w:r>
        <w:rPr>
          <w:rFonts w:ascii="Times New Roman"/>
          <w:b w:val="false"/>
          <w:i w:val="false"/>
          <w:color w:val="000000"/>
          <w:sz w:val="28"/>
        </w:rPr>
        <w:t>
      48. Показания прибора учета снимаются представителями поставщика в срок после двадцатого числа текущего месяца. При невозможности снятия показаний приборов учета, находящихся в квартире или индивидуальном доме в течение двух расчетных периодов по вине бытового потребителя, поставщик вправе произвести расчет газопотребления в указанный период по норме потребления утвержденным местным исполнительным органом.</w:t>
      </w:r>
    </w:p>
    <w:bookmarkEnd w:id="117"/>
    <w:bookmarkStart w:name="z124" w:id="118"/>
    <w:p>
      <w:pPr>
        <w:spacing w:after="0"/>
        <w:ind w:left="0"/>
        <w:jc w:val="both"/>
      </w:pPr>
      <w:r>
        <w:rPr>
          <w:rFonts w:ascii="Times New Roman"/>
          <w:b w:val="false"/>
          <w:i w:val="false"/>
          <w:color w:val="000000"/>
          <w:sz w:val="28"/>
        </w:rPr>
        <w:t>
      49. При обнаружении неисправности прибора учета расчет потребленного газа производится по действующим нормам потребления газа за последние шесть месяцев с учетом произведенной бытовым потребителем оплаты.</w:t>
      </w:r>
    </w:p>
    <w:bookmarkEnd w:id="118"/>
    <w:bookmarkStart w:name="z125" w:id="119"/>
    <w:p>
      <w:pPr>
        <w:spacing w:after="0"/>
        <w:ind w:left="0"/>
        <w:jc w:val="both"/>
      </w:pPr>
      <w:r>
        <w:rPr>
          <w:rFonts w:ascii="Times New Roman"/>
          <w:b w:val="false"/>
          <w:i w:val="false"/>
          <w:color w:val="000000"/>
          <w:sz w:val="28"/>
        </w:rPr>
        <w:t>
      50.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не свыше месячного срока.</w:t>
      </w:r>
    </w:p>
    <w:bookmarkEnd w:id="119"/>
    <w:bookmarkStart w:name="z126" w:id="120"/>
    <w:p>
      <w:pPr>
        <w:spacing w:after="0"/>
        <w:ind w:left="0"/>
        <w:jc w:val="both"/>
      </w:pPr>
      <w:r>
        <w:rPr>
          <w:rFonts w:ascii="Times New Roman"/>
          <w:b w:val="false"/>
          <w:i w:val="false"/>
          <w:color w:val="000000"/>
          <w:sz w:val="28"/>
        </w:rPr>
        <w:t>
      51. При обнаружении представителями услугодателя самовольного подключения к газоснабжению, увеличения мощности установленного газового оборудования, потребления газа, минуя прибор учета, повреждения, срыва пломб, изменения схемы газоснабжения, какого-либо воздействия на прибор учета в целях искажения показаний, допускающих возможность несанкционированного отбора (хищения) газа потребителем, обнаружить которые представителю услугодателя при предыдущих посещениях не представлялось возможным, услугодатель производит перерасчет расхода газа по мощности установленного газопотребляющего оборудования бытового потребителя из расчета их работы 24 часа в сутки, за период со дня последней поверки приборов учета и (или) схемы их включения по день обнаружения, но не свыше срока исковой давности.</w:t>
      </w:r>
    </w:p>
    <w:bookmarkEnd w:id="120"/>
    <w:bookmarkStart w:name="z127" w:id="121"/>
    <w:p>
      <w:pPr>
        <w:spacing w:after="0"/>
        <w:ind w:left="0"/>
        <w:jc w:val="both"/>
      </w:pPr>
      <w:r>
        <w:rPr>
          <w:rFonts w:ascii="Times New Roman"/>
          <w:b w:val="false"/>
          <w:i w:val="false"/>
          <w:color w:val="000000"/>
          <w:sz w:val="28"/>
        </w:rPr>
        <w:t>
      52. Нарушения, допущенные потребителем по настоящему Договору, оформляются актом представителей поставщика и бытового потребителя в двух экземплярах, один из которых вручается бытовому потребителю. Акт считается действительным и при отказе бытового потребителя от подписи, но при условии оформления его комиссией поставщика или органа управления объектом кондоминиума в составе не менее трех человек.</w:t>
      </w:r>
    </w:p>
    <w:bookmarkEnd w:id="121"/>
    <w:bookmarkStart w:name="z128" w:id="122"/>
    <w:p>
      <w:pPr>
        <w:spacing w:after="0"/>
        <w:ind w:left="0"/>
        <w:jc w:val="both"/>
      </w:pPr>
      <w:r>
        <w:rPr>
          <w:rFonts w:ascii="Times New Roman"/>
          <w:b w:val="false"/>
          <w:i w:val="false"/>
          <w:color w:val="000000"/>
          <w:sz w:val="28"/>
        </w:rPr>
        <w:t>
      53. Услугодатель в одностороннем порядке приостанавливает предоставление услуг по газоснабжению до устранения нарушений в случаях:</w:t>
      </w:r>
    </w:p>
    <w:bookmarkEnd w:id="122"/>
    <w:bookmarkStart w:name="z129" w:id="123"/>
    <w:p>
      <w:pPr>
        <w:spacing w:after="0"/>
        <w:ind w:left="0"/>
        <w:jc w:val="both"/>
      </w:pPr>
      <w:r>
        <w:rPr>
          <w:rFonts w:ascii="Times New Roman"/>
          <w:b w:val="false"/>
          <w:i w:val="false"/>
          <w:color w:val="000000"/>
          <w:sz w:val="28"/>
        </w:rPr>
        <w:t>
      1) нарушения потребителем требований безопасности объектов систем газоснабжения;</w:t>
      </w:r>
    </w:p>
    <w:bookmarkEnd w:id="123"/>
    <w:bookmarkStart w:name="z130" w:id="124"/>
    <w:p>
      <w:pPr>
        <w:spacing w:after="0"/>
        <w:ind w:left="0"/>
        <w:jc w:val="both"/>
      </w:pPr>
      <w:r>
        <w:rPr>
          <w:rFonts w:ascii="Times New Roman"/>
          <w:b w:val="false"/>
          <w:i w:val="false"/>
          <w:color w:val="000000"/>
          <w:sz w:val="28"/>
        </w:rPr>
        <w:t>
      2) самовольного подключения потребителем газового оборудования;</w:t>
      </w:r>
    </w:p>
    <w:bookmarkEnd w:id="124"/>
    <w:bookmarkStart w:name="z131" w:id="125"/>
    <w:p>
      <w:pPr>
        <w:spacing w:after="0"/>
        <w:ind w:left="0"/>
        <w:jc w:val="both"/>
      </w:pPr>
      <w:r>
        <w:rPr>
          <w:rFonts w:ascii="Times New Roman"/>
          <w:b w:val="false"/>
          <w:i w:val="false"/>
          <w:color w:val="000000"/>
          <w:sz w:val="28"/>
        </w:rPr>
        <w:t xml:space="preserve">
      3) технической неисправности объектов систем газоснабжения. </w:t>
      </w:r>
    </w:p>
    <w:bookmarkEnd w:id="125"/>
    <w:bookmarkStart w:name="z132" w:id="126"/>
    <w:p>
      <w:pPr>
        <w:spacing w:after="0"/>
        <w:ind w:left="0"/>
        <w:jc w:val="both"/>
      </w:pPr>
      <w:r>
        <w:rPr>
          <w:rFonts w:ascii="Times New Roman"/>
          <w:b w:val="false"/>
          <w:i w:val="false"/>
          <w:color w:val="000000"/>
          <w:sz w:val="28"/>
        </w:rPr>
        <w:t xml:space="preserve">
      54. О приостановлении предоставления услуг по газоснабжению для проведения плановых работ по ремонту оборудования и подключению новых потребителей услугодатель предупреждает потребителя не позднее, чем за сорок восемь часов до отключения через средства массовой информации, через орган управления объектом кондоминиума, либо путем развешивания объявлений на территории отключения. </w:t>
      </w:r>
    </w:p>
    <w:bookmarkEnd w:id="126"/>
    <w:bookmarkStart w:name="z133" w:id="127"/>
    <w:p>
      <w:pPr>
        <w:spacing w:after="0"/>
        <w:ind w:left="0"/>
        <w:jc w:val="both"/>
      </w:pPr>
      <w:r>
        <w:rPr>
          <w:rFonts w:ascii="Times New Roman"/>
          <w:b w:val="false"/>
          <w:i w:val="false"/>
          <w:color w:val="000000"/>
          <w:sz w:val="28"/>
        </w:rPr>
        <w:t>
      55. Услугодатель с предварительным уведомлением потребителя приостанавливает предоставление услуг по газоснабжению в случаях:</w:t>
      </w:r>
    </w:p>
    <w:bookmarkEnd w:id="127"/>
    <w:bookmarkStart w:name="z134" w:id="128"/>
    <w:p>
      <w:pPr>
        <w:spacing w:after="0"/>
        <w:ind w:left="0"/>
        <w:jc w:val="both"/>
      </w:pPr>
      <w:r>
        <w:rPr>
          <w:rFonts w:ascii="Times New Roman"/>
          <w:b w:val="false"/>
          <w:i w:val="false"/>
          <w:color w:val="000000"/>
          <w:sz w:val="28"/>
        </w:rPr>
        <w:t>
      - нарушения бытовым потребителем порядка оплаты за использованный газ;</w:t>
      </w:r>
    </w:p>
    <w:bookmarkEnd w:id="128"/>
    <w:bookmarkStart w:name="z135" w:id="129"/>
    <w:p>
      <w:pPr>
        <w:spacing w:after="0"/>
        <w:ind w:left="0"/>
        <w:jc w:val="both"/>
      </w:pPr>
      <w:r>
        <w:rPr>
          <w:rFonts w:ascii="Times New Roman"/>
          <w:b w:val="false"/>
          <w:i w:val="false"/>
          <w:color w:val="000000"/>
          <w:sz w:val="28"/>
        </w:rPr>
        <w:t>
      - переоборудования газовых сетей без согласования с поставщиком;</w:t>
      </w:r>
    </w:p>
    <w:bookmarkEnd w:id="129"/>
    <w:bookmarkStart w:name="z136" w:id="130"/>
    <w:p>
      <w:pPr>
        <w:spacing w:after="0"/>
        <w:ind w:left="0"/>
        <w:jc w:val="both"/>
      </w:pPr>
      <w:r>
        <w:rPr>
          <w:rFonts w:ascii="Times New Roman"/>
          <w:b w:val="false"/>
          <w:i w:val="false"/>
          <w:color w:val="000000"/>
          <w:sz w:val="28"/>
        </w:rPr>
        <w:t>
      - недопущения представителей поставщика к осмотру газового оборудования, газопровода и приборов учета (при их наличии) в течение двух расчетных периодов подряд</w:t>
      </w:r>
    </w:p>
    <w:bookmarkEnd w:id="130"/>
    <w:bookmarkStart w:name="z137" w:id="131"/>
    <w:p>
      <w:pPr>
        <w:spacing w:after="0"/>
        <w:ind w:left="0"/>
        <w:jc w:val="both"/>
      </w:pPr>
      <w:r>
        <w:rPr>
          <w:rFonts w:ascii="Times New Roman"/>
          <w:b w:val="false"/>
          <w:i w:val="false"/>
          <w:color w:val="000000"/>
          <w:sz w:val="28"/>
        </w:rPr>
        <w:t>
       Без предварительного уведомления бытового потребителя, в случаях:</w:t>
      </w:r>
    </w:p>
    <w:bookmarkEnd w:id="131"/>
    <w:bookmarkStart w:name="z138" w:id="132"/>
    <w:p>
      <w:pPr>
        <w:spacing w:after="0"/>
        <w:ind w:left="0"/>
        <w:jc w:val="both"/>
      </w:pPr>
      <w:r>
        <w:rPr>
          <w:rFonts w:ascii="Times New Roman"/>
          <w:b w:val="false"/>
          <w:i w:val="false"/>
          <w:color w:val="000000"/>
          <w:sz w:val="28"/>
        </w:rPr>
        <w:t>
      - нарушения требований по безопасной эксплуатации газового оборудования и эксплуатации приборов учета, создающих угрозу для здоровья, жизни, имуществу граждан, окружающей среды;</w:t>
      </w:r>
    </w:p>
    <w:bookmarkEnd w:id="132"/>
    <w:bookmarkStart w:name="z139" w:id="133"/>
    <w:p>
      <w:pPr>
        <w:spacing w:after="0"/>
        <w:ind w:left="0"/>
        <w:jc w:val="both"/>
      </w:pPr>
      <w:r>
        <w:rPr>
          <w:rFonts w:ascii="Times New Roman"/>
          <w:b w:val="false"/>
          <w:i w:val="false"/>
          <w:color w:val="000000"/>
          <w:sz w:val="28"/>
        </w:rPr>
        <w:t>
      - самовольного и/или нелегального подключения к системе газоснабжения, повлекшего незаконное потребление газа;</w:t>
      </w:r>
    </w:p>
    <w:bookmarkEnd w:id="133"/>
    <w:bookmarkStart w:name="z140" w:id="134"/>
    <w:p>
      <w:pPr>
        <w:spacing w:after="0"/>
        <w:ind w:left="0"/>
        <w:jc w:val="both"/>
      </w:pPr>
      <w:r>
        <w:rPr>
          <w:rFonts w:ascii="Times New Roman"/>
          <w:b w:val="false"/>
          <w:i w:val="false"/>
          <w:color w:val="000000"/>
          <w:sz w:val="28"/>
        </w:rPr>
        <w:t>
      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bookmarkEnd w:id="134"/>
    <w:bookmarkStart w:name="z141" w:id="135"/>
    <w:p>
      <w:pPr>
        <w:spacing w:after="0"/>
        <w:ind w:left="0"/>
        <w:jc w:val="left"/>
      </w:pPr>
      <w:r>
        <w:rPr>
          <w:rFonts w:ascii="Times New Roman"/>
          <w:b/>
          <w:i w:val="false"/>
          <w:color w:val="000000"/>
        </w:rPr>
        <w:t xml:space="preserve"> 6. Порядок предоставления коммунальных услуг по обслуживанию лифтов</w:t>
      </w:r>
    </w:p>
    <w:bookmarkEnd w:id="135"/>
    <w:bookmarkStart w:name="z142" w:id="136"/>
    <w:p>
      <w:pPr>
        <w:spacing w:after="0"/>
        <w:ind w:left="0"/>
        <w:jc w:val="both"/>
      </w:pPr>
      <w:r>
        <w:rPr>
          <w:rFonts w:ascii="Times New Roman"/>
          <w:b w:val="false"/>
          <w:i w:val="false"/>
          <w:color w:val="000000"/>
          <w:sz w:val="28"/>
        </w:rPr>
        <w:t>
      56. Оплата за пользование лифтом взимается со всех проживающих в доме, кроме жильцов 1-го и 2-го этажей.</w:t>
      </w:r>
    </w:p>
    <w:bookmarkEnd w:id="136"/>
    <w:bookmarkStart w:name="z143" w:id="137"/>
    <w:p>
      <w:pPr>
        <w:spacing w:after="0"/>
        <w:ind w:left="0"/>
        <w:jc w:val="left"/>
      </w:pPr>
      <w:r>
        <w:rPr>
          <w:rFonts w:ascii="Times New Roman"/>
          <w:b/>
          <w:i w:val="false"/>
          <w:color w:val="000000"/>
        </w:rPr>
        <w:t xml:space="preserve"> 7. Порядок предоставления коммунальных услуг по мусороудалению</w:t>
      </w:r>
    </w:p>
    <w:bookmarkEnd w:id="137"/>
    <w:bookmarkStart w:name="z144" w:id="138"/>
    <w:p>
      <w:pPr>
        <w:spacing w:after="0"/>
        <w:ind w:left="0"/>
        <w:jc w:val="both"/>
      </w:pPr>
      <w:r>
        <w:rPr>
          <w:rFonts w:ascii="Times New Roman"/>
          <w:b w:val="false"/>
          <w:i w:val="false"/>
          <w:color w:val="000000"/>
          <w:sz w:val="28"/>
        </w:rPr>
        <w:t>
      57. Мусороудаление в городе производится в соответствии с Генеральной схемой вывоза твердых бытовых отходов (далее – ТБО).</w:t>
      </w:r>
    </w:p>
    <w:bookmarkEnd w:id="138"/>
    <w:bookmarkStart w:name="z145" w:id="139"/>
    <w:p>
      <w:pPr>
        <w:spacing w:after="0"/>
        <w:ind w:left="0"/>
        <w:jc w:val="both"/>
      </w:pPr>
      <w:r>
        <w:rPr>
          <w:rFonts w:ascii="Times New Roman"/>
          <w:b w:val="false"/>
          <w:i w:val="false"/>
          <w:color w:val="000000"/>
          <w:sz w:val="28"/>
        </w:rPr>
        <w:t>
      58. Собственник отходов должен пользоваться централизованной системой сбора отходов или услугами субъектов, выполняющих операции по сбору, утилизации, переработке, хранению, размещению или удалению отходов, либо обязан самостоятельно осуществлять операции по размещению и удалению отходов.</w:t>
      </w:r>
    </w:p>
    <w:bookmarkEnd w:id="139"/>
    <w:bookmarkStart w:name="z146" w:id="140"/>
    <w:p>
      <w:pPr>
        <w:spacing w:after="0"/>
        <w:ind w:left="0"/>
        <w:jc w:val="both"/>
      </w:pPr>
      <w:r>
        <w:rPr>
          <w:rFonts w:ascii="Times New Roman"/>
          <w:b w:val="false"/>
          <w:i w:val="false"/>
          <w:color w:val="000000"/>
          <w:sz w:val="28"/>
        </w:rPr>
        <w:t xml:space="preserve">
      59. Вывоз ТБО у юридических лиц, иных хозяйствующих субъектов, осуществляющих свою деятельность на территории города, а также у владельцев индивидуальных жилых домов производится на договорной основе подрядными мусоровывозящими организациями, выигравшими конкурс (тендер) по вывозу отходов, проводимым уполномоченным органом. </w:t>
      </w:r>
    </w:p>
    <w:bookmarkEnd w:id="140"/>
    <w:bookmarkStart w:name="z147" w:id="141"/>
    <w:p>
      <w:pPr>
        <w:spacing w:after="0"/>
        <w:ind w:left="0"/>
        <w:jc w:val="both"/>
      </w:pPr>
      <w:r>
        <w:rPr>
          <w:rFonts w:ascii="Times New Roman"/>
          <w:b w:val="false"/>
          <w:i w:val="false"/>
          <w:color w:val="000000"/>
          <w:sz w:val="28"/>
        </w:rPr>
        <w:t>
      60. Вывоз ТБО осуществляется мусоровывозящими организациями, имеющими специализированный транспорт и договорные отношения с полигоном размещения отходов, а также со специализированными предприятиями, производящими сортировку, обезвреживание и переработку ТБО с последующей его утилизацией, согласно утвержденным в соответствии с законодательством нормам накопления ТБО.</w:t>
      </w:r>
    </w:p>
    <w:bookmarkEnd w:id="141"/>
    <w:bookmarkStart w:name="z148" w:id="142"/>
    <w:p>
      <w:pPr>
        <w:spacing w:after="0"/>
        <w:ind w:left="0"/>
        <w:jc w:val="both"/>
      </w:pPr>
      <w:r>
        <w:rPr>
          <w:rFonts w:ascii="Times New Roman"/>
          <w:b w:val="false"/>
          <w:i w:val="false"/>
          <w:color w:val="000000"/>
          <w:sz w:val="28"/>
        </w:rPr>
        <w:t xml:space="preserve">
      61.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 на вывоз крупно-габаритного мусора (КГМ). </w:t>
      </w:r>
    </w:p>
    <w:bookmarkEnd w:id="142"/>
    <w:bookmarkStart w:name="z149" w:id="143"/>
    <w:p>
      <w:pPr>
        <w:spacing w:after="0"/>
        <w:ind w:left="0"/>
        <w:jc w:val="both"/>
      </w:pPr>
      <w:r>
        <w:rPr>
          <w:rFonts w:ascii="Times New Roman"/>
          <w:b w:val="false"/>
          <w:i w:val="false"/>
          <w:color w:val="000000"/>
          <w:sz w:val="28"/>
        </w:rPr>
        <w:t>
      62. Физическим и юридическим лицам, осуществляющие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или по договору с мусоровывозящим предприятием.</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