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04ca" w14:textId="c010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Аккайынского района от 28 января 2016 года № 39-7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18 мая 2016 года N 3-2. Зарегистрировано Департаментом юстиции Северо-Казахстанской области 17 июня 2016 года N 3781. Утратило силу решением маслихата Аккайынского района Северо-Казахстанской области от 29 ноября 2016 года № 7-11</w:t>
      </w:r>
    </w:p>
    <w:p>
      <w:pPr>
        <w:spacing w:after="0"/>
        <w:ind w:left="0"/>
        <w:jc w:val="left"/>
      </w:pPr>
      <w:r>
        <w:rPr>
          <w:rFonts w:ascii="Times New Roman"/>
          <w:b w:val="false"/>
          <w:i w:val="false"/>
          <w:color w:val="ff0000"/>
          <w:sz w:val="28"/>
        </w:rPr>
        <w:t xml:space="preserve">      Сноска. Утратило силу решением маслихата Аккайынского района Северо-Казахстанской области от 29.11.2016 </w:t>
      </w:r>
      <w:r>
        <w:rPr>
          <w:rFonts w:ascii="Times New Roman"/>
          <w:b w:val="false"/>
          <w:i w:val="false"/>
          <w:color w:val="ff0000"/>
          <w:sz w:val="28"/>
        </w:rPr>
        <w:t>№ 7-11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Аккайынского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от 28 января 2016 года № 39-7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под № 3622 от 15 февраля 2016 года, опубликовано 22 февраля 2016 года в информационной правовой системе "Әділет" нормативных правовых актов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 2.Данное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III сессии VI созыва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Семенюк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Аккайынского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Муканов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18 мая 2016 года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Аккайынского района № 3-2 от 18 мая 2016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 решением маслихата Аккайынского района № 39-7 от 28 января 2016 года </w:t>
            </w:r>
          </w:p>
        </w:tc>
      </w:tr>
    </w:tbl>
    <w:bookmarkStart w:name="z14"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приказом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при наступлении трудной жизненной ситуации.</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 xml:space="preserve">1) памятные даты – события, имеющие общенародное историческое, духовное и культурное значение и оказавшие влияние на ход истории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 специальная комиссия–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4) праздничные дни – дни национальных и государственных праздников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5) среднедушевой доход семьи (гражданина) – доля совокупного дохода семьи, приходящаяся на каждого члена семьи в месяц; </w:t>
      </w:r>
      <w:r>
        <w:br/>
      </w:r>
      <w:r>
        <w:rPr>
          <w:rFonts w:ascii="Times New Roman"/>
          <w:b w:val="false"/>
          <w:i w:val="false"/>
          <w:color w:val="000000"/>
          <w:sz w:val="28"/>
        </w:rPr>
        <w:t>
      </w:t>
      </w:r>
      <w:r>
        <w:rPr>
          <w:rFonts w:ascii="Times New Roman"/>
          <w:b w:val="false"/>
          <w:i w:val="false"/>
          <w:color w:val="000000"/>
          <w:sz w:val="28"/>
        </w:rPr>
        <w:t xml:space="preserve">6) трудная жизненная ситуация – ситуация, объективно нарушающая жизнедеятельность гражданина, которую он не может преодолеть самостоятельно; </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"Аккайынский районный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8) Государственная корпорация "Правительство для граждан" (далее-уполномоченная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 </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11)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определяющие права и обязанности сторон;</w:t>
      </w:r>
      <w:r>
        <w:br/>
      </w:r>
      <w:r>
        <w:rPr>
          <w:rFonts w:ascii="Times New Roman"/>
          <w:b w:val="false"/>
          <w:i w:val="false"/>
          <w:color w:val="000000"/>
          <w:sz w:val="28"/>
        </w:rPr>
        <w:t>
      </w:t>
      </w:r>
      <w:r>
        <w:rPr>
          <w:rFonts w:ascii="Times New Roman"/>
          <w:b w:val="false"/>
          <w:i w:val="false"/>
          <w:color w:val="000000"/>
          <w:sz w:val="28"/>
        </w:rPr>
        <w:t>13)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статьей 21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определяющие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(далее–индивидуальный план) – план мероприятии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16)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Аккайынского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5.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Социальная помощь к памятным датам и праздничным дням оказывается получателям специального государственного пособия по соответствующей категории, указанных в приложении 1 к настоящим Правилам один раз в год. </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категории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устанавливается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 </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обусловленной денежной помощи на основе социального контракта активизации семьи, в каждом отдельном случае определяет специальная комиссия и указывает его в заключение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11. Социальная помощь по основаниям, указанным в подпунктах 1)-13)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12. Социальная помощь по основанию, указанного в подпункте 14) приложения 3 к настоящим Правилам предоставляется гражданам (семье) единовременно в размере не более 80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13. Обусловленная денежная помощь по основанию, указанному в подпункте 15)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14. Социальная помощь по основанию, указанного в подпункте 16) приложения 3 к настоящим Правилам предоставляется один раз в два года в размере не более 20 (двадцати)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15.Социальная помощь по основанию, указанного в подпункте 17) приложения 3 к настоящим Правилам предоставляется один раз в год в размере не более 10 (десяти)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16. Социальная помощь по основанию, указанного в подпункте 18)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17. Социальная помощь по основанию, указанного в подпункте 19) приложения 3 к настоящим Правилам предоставляется единовременно в размере 10 (десяти)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18. Социальная помощь по основанию, указанного в подпункте 20) приложения 3 к настоящим Правилам предоставляется единовременно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19. Среднедушевой доход лица (семьи) на оказание социальной помощи исчисляется путем деления совокупного дохода, полученного за три месяца, предшествующий месяцу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 xml:space="preserve"> 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Порядок оказания социальной помощи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xml:space="preserve">2) документ, подтверждающий регистрацию по месту жительства; </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22. Документы предоставляются в подлинниках и копиях для сверки, после чего подлинники документов возвращаются заявителю. </w:t>
      </w:r>
      <w:r>
        <w:br/>
      </w:r>
      <w:r>
        <w:rPr>
          <w:rFonts w:ascii="Times New Roman"/>
          <w:b w:val="false"/>
          <w:i w:val="false"/>
          <w:color w:val="000000"/>
          <w:sz w:val="28"/>
        </w:rPr>
        <w:t>
      </w:t>
      </w:r>
      <w:r>
        <w:rPr>
          <w:rFonts w:ascii="Times New Roman"/>
          <w:b w:val="false"/>
          <w:i w:val="false"/>
          <w:color w:val="000000"/>
          <w:sz w:val="28"/>
        </w:rPr>
        <w:t>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 </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32.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xml:space="preserve">2) отказа, уклонения заявителя от проведения обследования материального положения лица (семьи); </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r>
        <w:br/>
      </w:r>
      <w:r>
        <w:rPr>
          <w:rFonts w:ascii="Times New Roman"/>
          <w:b w:val="false"/>
          <w:i w:val="false"/>
          <w:color w:val="000000"/>
          <w:sz w:val="28"/>
        </w:rPr>
        <w:t>
      </w:t>
      </w:r>
      <w:r>
        <w:rPr>
          <w:rFonts w:ascii="Times New Roman"/>
          <w:b w:val="false"/>
          <w:i w:val="false"/>
          <w:color w:val="000000"/>
          <w:sz w:val="28"/>
        </w:rPr>
        <w:t>33.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34.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35.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самостоятельно занятых, безработных, за исключением случаев, предусмотренных пунктом 36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000000"/>
          <w:sz w:val="28"/>
        </w:rPr>
        <w:t>36.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 xml:space="preserve"> 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 xml:space="preserve">37. Участие в мерах содействия занятости является обязательным условием для трудоспособных членов семьи, за исключением следующих случаев: </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 (ых) претендента (ов)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40.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41.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7"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xml:space="preserve">1) смерти получателя; </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 xml:space="preserve">Выплата социальной помощи прекращается с месяца наступления указанных обстоятельств. </w:t>
      </w:r>
      <w:r>
        <w:br/>
      </w:r>
      <w:r>
        <w:rPr>
          <w:rFonts w:ascii="Times New Roman"/>
          <w:b w:val="false"/>
          <w:i w:val="false"/>
          <w:color w:val="000000"/>
          <w:sz w:val="28"/>
        </w:rPr>
        <w:t>
      </w:t>
      </w:r>
      <w:r>
        <w:rPr>
          <w:rFonts w:ascii="Times New Roman"/>
          <w:b w:val="false"/>
          <w:i w:val="false"/>
          <w:color w:val="000000"/>
          <w:sz w:val="28"/>
        </w:rPr>
        <w:t>43.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6"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45.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20" w:id="7"/>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000"/>
        <w:gridCol w:w="918"/>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 социальной помощи (месячный расчетный показатель)</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50 месячных расчетных показателей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пределами Казахстана;</w:t>
            </w:r>
            <w:r>
              <w:br/>
            </w:r>
            <w:r>
              <w:rPr>
                <w:rFonts w:ascii="Times New Roman"/>
                <w:b w:val="false"/>
                <w:i w:val="false"/>
                <w:color w:val="000000"/>
                <w:sz w:val="20"/>
              </w:rPr>
              <w:t>
г) применение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применение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3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xml:space="preserve">
10 месячных расчетных показателей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62"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713"/>
        <w:gridCol w:w="3819"/>
        <w:gridCol w:w="3825"/>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Категории получателей социальной помощи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Предельные размеры и кратность оказания социальной помощи </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 xml:space="preserve">за социальной помощью </w:t>
            </w: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80 минимальных расчетных показателей, единовременно</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4 месяцев со дня наступления трудной жизненной ситуации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66"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лиц приравненных по льготам и гарантиям к участникам и инвалидам Великой Отечественной войны и других категории лиц, приравненных по льготам и гарантиям к участникам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(за исключением зубопротезирования из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лиц приравненных по льготам и гарантиям к участникам и инвалидам Великой Отечественной войны и других категории лиц, приравненных по льготам и гарантиям к участникам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 (с 1 января 2017 года);</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19) нуждаемость лиц, больных активной формой туберкулеза, в оказании социальной помощи по предъявлению справки из учреждения здравоохранения.</w:t>
      </w:r>
      <w:r>
        <w:br/>
      </w:r>
      <w:r>
        <w:rPr>
          <w:rFonts w:ascii="Times New Roman"/>
          <w:b w:val="false"/>
          <w:i w:val="false"/>
          <w:color w:val="000000"/>
          <w:sz w:val="28"/>
        </w:rPr>
        <w:t>
      </w:t>
      </w:r>
      <w:r>
        <w:rPr>
          <w:rFonts w:ascii="Times New Roman"/>
          <w:b w:val="false"/>
          <w:i w:val="false"/>
          <w:color w:val="000000"/>
          <w:sz w:val="28"/>
        </w:rPr>
        <w:t>20) нуждаемость лиц, больных онкологическим заболеванием 3-4 стадии, в оказании социальной помощи по предъявлению справки из учреждения здравоохранения.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88" w:id="10"/>
    <w:p>
      <w:pPr>
        <w:spacing w:after="0"/>
        <w:ind w:left="0"/>
        <w:jc w:val="both"/>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w:t>
      </w:r>
    </w:p>
    <w:bookmarkEnd w:id="10"/>
    <w:bookmarkStart w:name="z189" w:id="11"/>
    <w:p>
      <w:pPr>
        <w:spacing w:after="0"/>
        <w:ind w:left="0"/>
        <w:jc w:val="left"/>
      </w:pPr>
      <w:r>
        <w:rPr>
          <w:rFonts w:ascii="Times New Roman"/>
          <w:b/>
          <w:i w:val="false"/>
          <w:color w:val="000000"/>
        </w:rPr>
        <w:t xml:space="preserve"> Сведения о составе семьи заявителя</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(Ф.И.О. заявителя) (домашний адрес, тел.)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 Дата ______________ </w:t>
      </w:r>
      <w:r>
        <w:br/>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198" w:id="12"/>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2"/>
    <w:bookmarkStart w:name="z199" w:id="13"/>
    <w:p>
      <w:pPr>
        <w:spacing w:after="0"/>
        <w:ind w:left="0"/>
        <w:jc w:val="both"/>
      </w:pPr>
      <w:r>
        <w:rPr>
          <w:rFonts w:ascii="Times New Roman"/>
          <w:b w:val="false"/>
          <w:i w:val="false"/>
          <w:color w:val="000000"/>
          <w:sz w:val="28"/>
        </w:rPr>
        <w:t xml:space="preserve">            от "___" ________ 20___г. ______________________ </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3.Трудная жизненная ситуация, в связи с наступлением которой заявитель обратился за социальной помощью 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810"/>
        <w:gridCol w:w="855"/>
        <w:gridCol w:w="1012"/>
        <w:gridCol w:w="1012"/>
        <w:gridCol w:w="1012"/>
        <w:gridCol w:w="3877"/>
        <w:gridCol w:w="1333"/>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рождения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 </w:t>
            </w:r>
            <w:r>
              <w:br/>
            </w:r>
            <w:r>
              <w:rPr>
                <w:rFonts w:ascii="Times New Roman"/>
                <w:b w:val="false"/>
                <w:i w:val="false"/>
                <w:color w:val="000000"/>
                <w:sz w:val="20"/>
              </w:rPr>
              <w:t xml:space="preserve">венное </w:t>
            </w:r>
            <w:r>
              <w:br/>
            </w:r>
            <w:r>
              <w:rPr>
                <w:rFonts w:ascii="Times New Roman"/>
                <w:b w:val="false"/>
                <w:i w:val="false"/>
                <w:color w:val="000000"/>
                <w:sz w:val="20"/>
              </w:rPr>
              <w:t xml:space="preserve">отно- </w:t>
            </w:r>
            <w:r>
              <w:br/>
            </w:r>
            <w:r>
              <w:rPr>
                <w:rFonts w:ascii="Times New Roman"/>
                <w:b w:val="false"/>
                <w:i w:val="false"/>
                <w:color w:val="000000"/>
                <w:sz w:val="20"/>
              </w:rPr>
              <w:t>шение</w:t>
            </w:r>
            <w:r>
              <w:br/>
            </w:r>
            <w:r>
              <w:rPr>
                <w:rFonts w:ascii="Times New Roman"/>
                <w:b w:val="false"/>
                <w:i w:val="false"/>
                <w:color w:val="000000"/>
                <w:sz w:val="20"/>
              </w:rPr>
              <w:t xml:space="preserve">к </w:t>
            </w:r>
            <w:r>
              <w:br/>
            </w:r>
            <w:r>
              <w:rPr>
                <w:rFonts w:ascii="Times New Roman"/>
                <w:b w:val="false"/>
                <w:i w:val="false"/>
                <w:color w:val="000000"/>
                <w:sz w:val="20"/>
              </w:rPr>
              <w:t xml:space="preserve">заяви- </w:t>
            </w:r>
            <w:r>
              <w:br/>
            </w:r>
            <w:r>
              <w:rPr>
                <w:rFonts w:ascii="Times New Roman"/>
                <w:b w:val="false"/>
                <w:i w:val="false"/>
                <w:color w:val="000000"/>
                <w:sz w:val="20"/>
              </w:rPr>
              <w:t>телю</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 </w:t>
            </w:r>
            <w:r>
              <w:br/>
            </w:r>
            <w:r>
              <w:rPr>
                <w:rFonts w:ascii="Times New Roman"/>
                <w:b w:val="false"/>
                <w:i w:val="false"/>
                <w:color w:val="000000"/>
                <w:sz w:val="20"/>
              </w:rPr>
              <w:t>тость</w:t>
            </w:r>
            <w:r>
              <w:br/>
            </w:r>
            <w:r>
              <w:rPr>
                <w:rFonts w:ascii="Times New Roman"/>
                <w:b w:val="false"/>
                <w:i w:val="false"/>
                <w:color w:val="000000"/>
                <w:sz w:val="20"/>
              </w:rPr>
              <w:t xml:space="preserve">(место </w:t>
            </w:r>
            <w:r>
              <w:br/>
            </w:r>
            <w:r>
              <w:rPr>
                <w:rFonts w:ascii="Times New Roman"/>
                <w:b w:val="false"/>
                <w:i w:val="false"/>
                <w:color w:val="000000"/>
                <w:sz w:val="20"/>
              </w:rPr>
              <w:t xml:space="preserve">работы, </w:t>
            </w:r>
            <w:r>
              <w:br/>
            </w:r>
            <w:r>
              <w:rPr>
                <w:rFonts w:ascii="Times New Roman"/>
                <w:b w:val="false"/>
                <w:i w:val="false"/>
                <w:color w:val="000000"/>
                <w:sz w:val="20"/>
              </w:rPr>
              <w:t xml:space="preserve">учебы)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 </w:t>
            </w:r>
            <w:r>
              <w:br/>
            </w:r>
            <w:r>
              <w:rPr>
                <w:rFonts w:ascii="Times New Roman"/>
                <w:b w:val="false"/>
                <w:i w:val="false"/>
                <w:color w:val="000000"/>
                <w:sz w:val="20"/>
              </w:rPr>
              <w:t xml:space="preserve">чина </w:t>
            </w:r>
            <w:r>
              <w:br/>
            </w:r>
            <w:r>
              <w:rPr>
                <w:rFonts w:ascii="Times New Roman"/>
                <w:b w:val="false"/>
                <w:i w:val="false"/>
                <w:color w:val="000000"/>
                <w:sz w:val="20"/>
              </w:rPr>
              <w:t xml:space="preserve">неза- </w:t>
            </w:r>
            <w:r>
              <w:br/>
            </w:r>
            <w:r>
              <w:rPr>
                <w:rFonts w:ascii="Times New Roman"/>
                <w:b w:val="false"/>
                <w:i w:val="false"/>
                <w:color w:val="000000"/>
                <w:sz w:val="20"/>
              </w:rPr>
              <w:t>нятости</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участии в </w:t>
            </w:r>
            <w:r>
              <w:br/>
            </w:r>
            <w:r>
              <w:rPr>
                <w:rFonts w:ascii="Times New Roman"/>
                <w:b w:val="false"/>
                <w:i w:val="false"/>
                <w:color w:val="000000"/>
                <w:sz w:val="20"/>
              </w:rPr>
              <w:t xml:space="preserve">общественных </w:t>
            </w:r>
            <w:r>
              <w:br/>
            </w:r>
            <w:r>
              <w:rPr>
                <w:rFonts w:ascii="Times New Roman"/>
                <w:b w:val="false"/>
                <w:i w:val="false"/>
                <w:color w:val="000000"/>
                <w:sz w:val="20"/>
              </w:rPr>
              <w:t xml:space="preserve">работах, </w:t>
            </w:r>
            <w:r>
              <w:br/>
            </w:r>
            <w:r>
              <w:rPr>
                <w:rFonts w:ascii="Times New Roman"/>
                <w:b w:val="false"/>
                <w:i w:val="false"/>
                <w:color w:val="000000"/>
                <w:sz w:val="20"/>
              </w:rPr>
              <w:t xml:space="preserve">профессиональ- </w:t>
            </w:r>
            <w:r>
              <w:br/>
            </w:r>
            <w:r>
              <w:rPr>
                <w:rFonts w:ascii="Times New Roman"/>
                <w:b w:val="false"/>
                <w:i w:val="false"/>
                <w:color w:val="000000"/>
                <w:sz w:val="20"/>
              </w:rPr>
              <w:t xml:space="preserve">ной подготовке </w:t>
            </w:r>
            <w:r>
              <w:br/>
            </w:r>
            <w:r>
              <w:rPr>
                <w:rFonts w:ascii="Times New Roman"/>
                <w:b w:val="false"/>
                <w:i w:val="false"/>
                <w:color w:val="000000"/>
                <w:sz w:val="20"/>
              </w:rPr>
              <w:t xml:space="preserve">(переподготов-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 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семьи (в т.ч. </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имеющих доход </w:t>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за предыдущий </w:t>
            </w:r>
            <w:r>
              <w:br/>
            </w:r>
            <w:r>
              <w:rPr>
                <w:rFonts w:ascii="Times New Roman"/>
                <w:b w:val="false"/>
                <w:i w:val="false"/>
                <w:color w:val="000000"/>
                <w:sz w:val="20"/>
              </w:rPr>
              <w:t xml:space="preserve">квартал </w:t>
            </w:r>
            <w:r>
              <w:br/>
            </w:r>
            <w:r>
              <w:rPr>
                <w:rFonts w:ascii="Times New Roman"/>
                <w:b w:val="false"/>
                <w:i w:val="false"/>
                <w:color w:val="000000"/>
                <w:sz w:val="20"/>
              </w:rPr>
              <w:t xml:space="preserve">(тенге)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хозяйстве (приусадебный </w:t>
            </w:r>
            <w:r>
              <w:br/>
            </w:r>
            <w:r>
              <w:rPr>
                <w:rFonts w:ascii="Times New Roman"/>
                <w:b w:val="false"/>
                <w:i w:val="false"/>
                <w:color w:val="000000"/>
                <w:sz w:val="20"/>
              </w:rPr>
              <w:t xml:space="preserve">участок, скот и птица), дачном </w:t>
            </w:r>
            <w:r>
              <w:br/>
            </w:r>
            <w:r>
              <w:rPr>
                <w:rFonts w:ascii="Times New Roman"/>
                <w:b w:val="false"/>
                <w:i w:val="false"/>
                <w:color w:val="000000"/>
                <w:sz w:val="20"/>
              </w:rPr>
              <w:t xml:space="preserve">и земельном участке (земельной </w:t>
            </w:r>
            <w:r>
              <w:br/>
            </w:r>
            <w:r>
              <w:rPr>
                <w:rFonts w:ascii="Times New Roman"/>
                <w:b w:val="false"/>
                <w:i w:val="false"/>
                <w:color w:val="000000"/>
                <w:sz w:val="20"/>
              </w:rPr>
              <w:t xml:space="preserve">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квартал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9. Обеспеченность детей школьными принадлежностями, одеждой, обувью: 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 _____________________ </w:t>
      </w:r>
      <w:r>
        <w:br/>
      </w:r>
      <w:r>
        <w:rPr>
          <w:rFonts w:ascii="Times New Roman"/>
          <w:b w:val="false"/>
          <w:i w:val="false"/>
          <w:color w:val="000000"/>
          <w:sz w:val="28"/>
        </w:rPr>
        <w:t xml:space="preserve"> Члены комиссии: _________________ _____________________ </w:t>
      </w:r>
      <w:r>
        <w:br/>
      </w:r>
      <w:r>
        <w:rPr>
          <w:rFonts w:ascii="Times New Roman"/>
          <w:b w:val="false"/>
          <w:i w:val="false"/>
          <w:color w:val="000000"/>
          <w:sz w:val="28"/>
        </w:rPr>
        <w:t xml:space="preserve">             _________________ _____________________ </w:t>
      </w:r>
      <w:r>
        <w:br/>
      </w:r>
      <w:r>
        <w:rPr>
          <w:rFonts w:ascii="Times New Roman"/>
          <w:b w:val="false"/>
          <w:i w:val="false"/>
          <w:color w:val="000000"/>
          <w:sz w:val="28"/>
        </w:rPr>
        <w:t xml:space="preserve">             _________________ _____________________ </w:t>
      </w:r>
      <w:r>
        <w:br/>
      </w:r>
      <w:r>
        <w:rPr>
          <w:rFonts w:ascii="Times New Roman"/>
          <w:b w:val="false"/>
          <w:i w:val="false"/>
          <w:color w:val="000000"/>
          <w:sz w:val="28"/>
        </w:rPr>
        <w:t xml:space="preserve">             _________________ 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ознакомлен(а): ____________________________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240" w:id="14"/>
    <w:p>
      <w:pPr>
        <w:spacing w:after="0"/>
        <w:ind w:left="0"/>
        <w:jc w:val="left"/>
      </w:pPr>
      <w:r>
        <w:rPr>
          <w:rFonts w:ascii="Times New Roman"/>
          <w:b/>
          <w:i w:val="false"/>
          <w:color w:val="000000"/>
        </w:rPr>
        <w:t xml:space="preserve"> Заключение участковой комиссии № __ </w:t>
      </w:r>
    </w:p>
    <w:bookmarkEnd w:id="14"/>
    <w:bookmarkStart w:name="z241" w:id="15"/>
    <w:p>
      <w:pPr>
        <w:spacing w:after="0"/>
        <w:ind w:left="0"/>
        <w:jc w:val="both"/>
      </w:pPr>
      <w:r>
        <w:rPr>
          <w:rFonts w:ascii="Times New Roman"/>
          <w:b w:val="false"/>
          <w:i w:val="false"/>
          <w:color w:val="000000"/>
          <w:sz w:val="28"/>
        </w:rPr>
        <w:t xml:space="preserve">            __ _________ 20__ г. </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w:t>
      </w:r>
      <w:r>
        <w:br/>
      </w:r>
      <w:r>
        <w:rPr>
          <w:rFonts w:ascii="Times New Roman"/>
          <w:b w:val="false"/>
          <w:i w:val="false"/>
          <w:color w:val="000000"/>
          <w:sz w:val="28"/>
        </w:rPr>
        <w:t>
</w:t>
      </w:r>
    </w:p>
    <w:bookmarkStart w:name="z243" w:id="16"/>
    <w:p>
      <w:pPr>
        <w:spacing w:after="0"/>
        <w:ind w:left="0"/>
        <w:jc w:val="both"/>
      </w:pPr>
      <w:r>
        <w:rPr>
          <w:rFonts w:ascii="Times New Roman"/>
          <w:b w:val="false"/>
          <w:i w:val="false"/>
          <w:color w:val="000000"/>
          <w:sz w:val="28"/>
        </w:rPr>
        <w:t>            (фамилия, имя, отчество заявителя)</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_________________ __________________________ </w:t>
      </w:r>
      <w:r>
        <w:br/>
      </w:r>
      <w:r>
        <w:rPr>
          <w:rFonts w:ascii="Times New Roman"/>
          <w:b w:val="false"/>
          <w:i w:val="false"/>
          <w:color w:val="000000"/>
          <w:sz w:val="28"/>
        </w:rPr>
        <w:t xml:space="preserve">Члены комиссии: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xml:space="preserve">в количестве ____ штук </w:t>
      </w:r>
      <w:r>
        <w:br/>
      </w:r>
      <w:r>
        <w:rPr>
          <w:rFonts w:ascii="Times New Roman"/>
          <w:b w:val="false"/>
          <w:i w:val="false"/>
          <w:color w:val="000000"/>
          <w:sz w:val="28"/>
        </w:rPr>
        <w:t>принято "__"____________ 20__ г.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Ф.И.О., должность, подпись работника, акима поселка, села, сельского округа или уполномоченного органа, принявшего документы </w:t>
      </w:r>
      <w:r>
        <w:br/>
      </w:r>
      <w:r>
        <w:rPr>
          <w:rFonts w:ascii="Times New Roman"/>
          <w:b w:val="false"/>
          <w:i w:val="false"/>
          <w:color w:val="000000"/>
          <w:sz w:val="28"/>
        </w:rPr>
        <w:t>
</w:t>
      </w:r>
    </w:p>
    <w:bookmarkStart w:name="z250" w:id="17"/>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252" w:id="18"/>
    <w:p>
      <w:pPr>
        <w:spacing w:after="0"/>
        <w:ind w:left="0"/>
        <w:jc w:val="left"/>
      </w:pPr>
      <w:r>
        <w:rPr>
          <w:rFonts w:ascii="Times New Roman"/>
          <w:b/>
          <w:i w:val="false"/>
          <w:color w:val="000000"/>
        </w:rPr>
        <w:t xml:space="preserve"> Лист собеседования для оказания обусловленной денежной помощи на основе социального контракта</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281" w:id="19"/>
    <w:p>
      <w:pPr>
        <w:spacing w:after="0"/>
        <w:ind w:left="0"/>
        <w:jc w:val="left"/>
      </w:pPr>
      <w:r>
        <w:rPr>
          <w:rFonts w:ascii="Times New Roman"/>
          <w:b/>
          <w:i w:val="false"/>
          <w:color w:val="000000"/>
        </w:rPr>
        <w:t xml:space="preserve"> Анкета о семейном и материальном положении заявителя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
        <w:gridCol w:w="305"/>
        <w:gridCol w:w="305"/>
        <w:gridCol w:w="5368"/>
        <w:gridCol w:w="2354"/>
        <w:gridCol w:w="33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0"/>
        <w:gridCol w:w="5071"/>
        <w:gridCol w:w="860"/>
        <w:gridCol w:w="860"/>
        <w:gridCol w:w="860"/>
        <w:gridCol w:w="553"/>
        <w:gridCol w:w="553"/>
        <w:gridCol w:w="5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3 месяца, предшествующих месяцу обращения за обусловленной денежной помощью на основе социального контракта активизации семьи (проставьте максимально точную цифру доходов). Основанием для начисления суммы обусловленной денежной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305" w:id="20"/>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307" w:id="21"/>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 телефон и т.д.____________________________</w:t>
      </w:r>
      <w:r>
        <w:br/>
      </w:r>
      <w:r>
        <w:rPr>
          <w:rFonts w:ascii="Times New Roman"/>
          <w:b w:val="false"/>
          <w:i w:val="false"/>
          <w:color w:val="000000"/>
          <w:sz w:val="28"/>
        </w:rPr>
        <w:t>
</w:t>
      </w:r>
    </w:p>
    <w:bookmarkStart w:name="z309" w:id="22"/>
    <w:p>
      <w:pPr>
        <w:spacing w:after="0"/>
        <w:ind w:left="0"/>
        <w:jc w:val="both"/>
      </w:pPr>
      <w:r>
        <w:rPr>
          <w:rFonts w:ascii="Times New Roman"/>
          <w:b w:val="false"/>
          <w:i w:val="false"/>
          <w:color w:val="000000"/>
          <w:sz w:val="28"/>
        </w:rPr>
        <w:t>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340" w:id="23"/>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w:t>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В случае единовременной выплаты:</w:t>
      </w:r>
      <w:r>
        <w:br/>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382" w:id="24"/>
    <w:p>
      <w:pPr>
        <w:spacing w:after="0"/>
        <w:ind w:left="0"/>
        <w:jc w:val="left"/>
      </w:pPr>
      <w:r>
        <w:rPr>
          <w:rFonts w:ascii="Times New Roman"/>
          <w:b/>
          <w:i w:val="false"/>
          <w:color w:val="000000"/>
        </w:rPr>
        <w:t xml:space="preserve"> Социальный контракт активизации семьи</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p>
    <w:bookmarkStart w:name="z384" w:id="25"/>
    <w:p>
      <w:pPr>
        <w:spacing w:after="0"/>
        <w:ind w:left="0"/>
        <w:jc w:val="both"/>
      </w:pPr>
      <w:r>
        <w:rPr>
          <w:rFonts w:ascii="Times New Roman"/>
          <w:b w:val="false"/>
          <w:i w:val="false"/>
          <w:color w:val="000000"/>
          <w:sz w:val="28"/>
        </w:rPr>
        <w:t>            ____________________________________________________________________ (наименование уполномоченного органа)</w:t>
      </w:r>
      <w:r>
        <w:br/>
      </w:r>
      <w:r>
        <w:rPr>
          <w:rFonts w:ascii="Times New Roman"/>
          <w:b w:val="false"/>
          <w:i w:val="false"/>
          <w:color w:val="000000"/>
          <w:sz w:val="28"/>
        </w:rPr>
        <w:t>
</w:t>
      </w:r>
    </w:p>
    <w:bookmarkEnd w:id="25"/>
    <w:bookmarkStart w:name="z385" w:id="26"/>
    <w:p>
      <w:pPr>
        <w:spacing w:after="0"/>
        <w:ind w:left="0"/>
        <w:jc w:val="both"/>
      </w:pP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обусловленной денежной помощи на основе социального контракта активизации семьии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обусловленной денежной помощи о нижеследующем:</w:t>
      </w:r>
      <w:r>
        <w:br/>
      </w:r>
      <w:r>
        <w:rPr>
          <w:rFonts w:ascii="Times New Roman"/>
          <w:b w:val="false"/>
          <w:i w:val="false"/>
          <w:color w:val="000000"/>
          <w:sz w:val="28"/>
        </w:rPr>
        <w:t>
</w:t>
      </w:r>
    </w:p>
    <w:bookmarkStart w:name="z388" w:id="27"/>
    <w:p>
      <w:pPr>
        <w:spacing w:after="0"/>
        <w:ind w:left="0"/>
        <w:jc w:val="left"/>
      </w:pPr>
      <w:r>
        <w:rPr>
          <w:rFonts w:ascii="Times New Roman"/>
          <w:b/>
          <w:i w:val="false"/>
          <w:color w:val="000000"/>
        </w:rPr>
        <w:t xml:space="preserve"> 1. Предмет контракта</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90" w:id="28"/>
    <w:p>
      <w:pPr>
        <w:spacing w:after="0"/>
        <w:ind w:left="0"/>
        <w:jc w:val="left"/>
      </w:pPr>
      <w:r>
        <w:rPr>
          <w:rFonts w:ascii="Times New Roman"/>
          <w:b/>
          <w:i w:val="false"/>
          <w:color w:val="000000"/>
        </w:rPr>
        <w:t xml:space="preserve"> 2. Обязанности сторон контракта</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br/>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____________________________________________________________________)(сумма прописью)</w:t>
      </w:r>
      <w:r>
        <w:br/>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 (ых) контракта (ов), заключенного (ых)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акимомсела (по согласованию с отделом занятости и социальных программ, акимомсела),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412" w:id="29"/>
    <w:p>
      <w:pPr>
        <w:spacing w:after="0"/>
        <w:ind w:left="0"/>
        <w:jc w:val="left"/>
      </w:pPr>
      <w:r>
        <w:rPr>
          <w:rFonts w:ascii="Times New Roman"/>
          <w:b/>
          <w:i w:val="false"/>
          <w:color w:val="000000"/>
        </w:rPr>
        <w:t xml:space="preserve"> 3. Права сторон</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обусловленной денежной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 xml:space="preserve"> 4) прекращает выплату обусловленной денежной помощи на контрактной основе, если семья (лицо) не выполняет обязательств контракта и социального контракта, заключенногос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 xml:space="preserve"> 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 xml:space="preserve"> 3) потребует перерасчета обусловленной денежной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25" w:id="30"/>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 (ут)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30" w:id="31"/>
    <w:p>
      <w:pPr>
        <w:spacing w:after="0"/>
        <w:ind w:left="0"/>
        <w:jc w:val="left"/>
      </w:pPr>
      <w:r>
        <w:rPr>
          <w:rFonts w:ascii="Times New Roman"/>
          <w:b/>
          <w:i w:val="false"/>
          <w:color w:val="000000"/>
        </w:rPr>
        <w:t xml:space="preserve"> 5. Непредвиденные обстоятельства</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 xml:space="preserve">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35" w:id="32"/>
    <w:p>
      <w:pPr>
        <w:spacing w:after="0"/>
        <w:ind w:left="0"/>
        <w:jc w:val="left"/>
      </w:pPr>
      <w:r>
        <w:rPr>
          <w:rFonts w:ascii="Times New Roman"/>
          <w:b/>
          <w:i w:val="false"/>
          <w:color w:val="000000"/>
        </w:rPr>
        <w:t xml:space="preserve"> 6. Прочие условия</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40" w:id="33"/>
    <w:p>
      <w:pPr>
        <w:spacing w:after="0"/>
        <w:ind w:left="0"/>
        <w:jc w:val="left"/>
      </w:pPr>
      <w:r>
        <w:rPr>
          <w:rFonts w:ascii="Times New Roman"/>
          <w:b/>
          <w:i w:val="false"/>
          <w:color w:val="000000"/>
        </w:rPr>
        <w:t xml:space="preserve"> 7. Адреса и реквизиты сторон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