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5b526" w14:textId="bf5b5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9 февраля 2016 года № 42-7. Зарегистрировано Департаментом юстиции Северо-Казахстанской области 16 марта 2016 года № 3658. Утратило силу решением маслихата района имени Габита Мусрепова Северо-Казахстанской области от 03 марта 2017 года № 10-9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района имени Габита Мусрепова Северо-Казахстанской области от 03.03.2017 </w:t>
      </w:r>
      <w:r>
        <w:rPr>
          <w:rFonts w:ascii="Times New Roman"/>
          <w:b w:val="false"/>
          <w:i w:val="false"/>
          <w:color w:val="ff0000"/>
          <w:sz w:val="28"/>
        </w:rPr>
        <w:t>№ 10-9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маслихат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маслихата района имени Габита Мусрепова".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XLII сессии маслихата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Мукажанова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Искакова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 маслихата района имени Габита Мусрепова Северо-Казахстанской области от 9 февраля 2016 года № 42-7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 xml:space="preserve">служащих корпуса "Б" государственного учреждения "Аппарат маслихата района имени Габита Мусрепова" 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государственного учреждения "Аппарат маслихата района имени Габита Мусрепова"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(зарегистрирован в Министерстве юстиции Республики Казахстан 31 декабря 2015 года № 12705) и определяет алгоритм оценки деятельности административных государственных служащих корпуса "Б" (далее -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Комиссии по оценке, ответственным по работе Комиссии является работник кадровой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Секретарем Комиссии по оценке является работник кадровой службы.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При назначении служащего корпуса "Б" на должность по истечении указанного в пункте 10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13. Индивидуальный план составляется в двух экземплярах. Один экземпляр передается работнику кадровой службы. Второй экземпляр находится у руководителя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Работник кадровой службы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Работник кадровой службы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18. Поощряемые показатели и виды деятельности определяются государственным органам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Интернет-портале государственного органа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работника кадровой службы,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работником кадровой службой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кадровой службы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аппарате,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30. Перечень лиц (не более трех), указанных в подпунктах 2) и 3) пункта 29 настоящей Методики, определяется работником кадровой службы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31. Лица, указанные в пункте 29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работнику кадровой службы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Работник кадровой службы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37. Итоговая годовая оценка служащего корпуса "Б" вычисляется работником кадровой службы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пункте 37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39. Работник кадровой службы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Работник кадровой службы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2) при допущении ошибки службой управления персоналом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Работник кадровой службы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кадровой службы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42. Документы, указанные в пункте 40 настоящей Методики, а также подписанный протокол заседания Комиссии хранятся у работника кадровой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деятельности административных государственных служащих корпуса "Б" государственного учреждения "Аппарат маслихата района имени Габита Мусрепова"</w:t>
            </w:r>
          </w:p>
        </w:tc>
      </w:tr>
    </w:tbl>
    <w:bookmarkStart w:name="z1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1"/>
    <w:bookmarkStart w:name="z1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2"/>
    <w:bookmarkStart w:name="z13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13"/>
    <w:bookmarkStart w:name="z1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2"/>
        <w:gridCol w:w="6287"/>
        <w:gridCol w:w="2351"/>
      </w:tblGrid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стратегической цели (целей) государственного органа, а в случае 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должны быть сопоставимы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07"/>
        <w:gridCol w:w="6593"/>
      </w:tblGrid>
      <w:tr>
        <w:trPr>
          <w:trHeight w:val="30" w:hRule="atLeast"/>
        </w:trPr>
        <w:tc>
          <w:tcPr>
            <w:tcW w:w="5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Ф.И.О. (при его наличии)______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Ф.И.О. (при его наличии)__________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деятельности административных государственных служащих корпуса "Б" государственного учреждения "Аппарат маслихата района имени Габита Мусрепова"</w:t>
            </w:r>
          </w:p>
        </w:tc>
      </w:tr>
    </w:tbl>
    <w:bookmarkStart w:name="z15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5"/>
    <w:bookmarkStart w:name="z15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6"/>
    <w:bookmarkStart w:name="z15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___________________квартал 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1794"/>
        <w:gridCol w:w="1530"/>
        <w:gridCol w:w="1532"/>
        <w:gridCol w:w="2247"/>
        <w:gridCol w:w="1916"/>
        <w:gridCol w:w="1917"/>
        <w:gridCol w:w="595"/>
      </w:tblGrid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Ф.И.О. (при его наличии)________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деятельности административных государственных служащих корпуса "Б" государственного учреждения "Аппарат маслихата района имени Габита Мусрепова"</w:t>
            </w:r>
          </w:p>
        </w:tc>
      </w:tr>
    </w:tbl>
    <w:bookmarkStart w:name="z16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8"/>
    <w:bookmarkStart w:name="z16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9"/>
    <w:bookmarkStart w:name="z16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652"/>
        <w:gridCol w:w="2839"/>
        <w:gridCol w:w="1017"/>
        <w:gridCol w:w="4099"/>
        <w:gridCol w:w="2634"/>
      </w:tblGrid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деятельности административных государственных служащих корпуса "Б" государственного учреждения "Аппарат маслихата района имени Габита Мусрепова"</w:t>
            </w:r>
          </w:p>
        </w:tc>
      </w:tr>
    </w:tbl>
    <w:bookmarkStart w:name="z17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1"/>
    <w:bookmarkStart w:name="z17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22"/>
    <w:bookmarkStart w:name="z17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__________________________________________________год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деятельности административных государственных служащих корпуса "Б" государственного учреждения "Аппарат маслихата района имени Габита Мусрепова"</w:t>
            </w:r>
          </w:p>
        </w:tc>
      </w:tr>
    </w:tbl>
    <w:bookmarkStart w:name="z19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4"/>
    <w:bookmarkStart w:name="z19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25"/>
    <w:bookmarkStart w:name="z19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6"/>
    <w:bookmarkStart w:name="z19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(вид оценки: квартальная/годовая и оцениваемый период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9"/>
        <w:gridCol w:w="4111"/>
        <w:gridCol w:w="1649"/>
        <w:gridCol w:w="4111"/>
        <w:gridCol w:w="780"/>
      </w:tblGrid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