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67a1" w14:textId="32a6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района имени Габита Мусрепова от 30 октября 2015 года № 38-7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21 декабря 2016 года № 8-3. Зарегистрировано Департаментом юстиции Северо-Казахстанской области 10 января 2017 года № 4010. Утратило силу решением маслихата района имени Габита Мусрепова Северо-Казахстанской области от 03 марта 2017 года № 10-3</w:t>
      </w:r>
    </w:p>
    <w:p>
      <w:pPr>
        <w:spacing w:after="0"/>
        <w:ind w:left="0"/>
        <w:jc w:val="left"/>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03.03.2017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имени Габита Мусрепова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30 октября 2015 года № 38-7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3487, опубликовано в информационно–правовой системе нормативных правовых актов Республики Казахстан "Әділет") в Правила оказания социальной помощи, установления размеров и определения перечня отдельных категорий нуждающихся граждан в районе имени Габита Мусрепова (далее - Правила)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Государственная корпорация "Правительство для граждан" некоммерческое акционерное общество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7)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органом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9)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10)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11)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12)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13) уполномоченный орган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"36. После определения права на обусловленную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приложениям 9-10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пунктом 15-1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"15-1. Социальная помощь по основанию, указанного в подпункте 20) приложения 3 к настоящим Правилам предоставляется по необходимости в размере стоимости проезда, без учета доходов.";</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VIII сессии </w:t>
            </w:r>
            <w:r>
              <w:br/>
            </w:r>
            <w:r>
              <w:rPr>
                <w:rFonts w:ascii="Times New Roman"/>
                <w:b w:val="false"/>
                <w:i/>
                <w:color w:val="000000"/>
                <w:sz w:val="20"/>
              </w:rPr>
              <w:t xml:space="preserve">маслихата района </w:t>
            </w:r>
            <w:r>
              <w:br/>
            </w:r>
            <w:r>
              <w:rPr>
                <w:rFonts w:ascii="Times New Roman"/>
                <w:b w:val="false"/>
                <w:i/>
                <w:color w:val="000000"/>
                <w:sz w:val="20"/>
              </w:rPr>
              <w:t xml:space="preserve">имени Габита Мусрепова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Боровских</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 района</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решению маслихата района имени Габита Мусрепова Северо-Казахстанской области от 21 декабря 2016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w:t>
            </w:r>
          </w:p>
        </w:tc>
      </w:tr>
    </w:tbl>
    <w:bookmarkStart w:name="z36" w:id="0"/>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321"/>
        <w:gridCol w:w="607"/>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мая - "День защитника Отечества"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маслихата района имени Габита Мусрепова Северо-Казахстанской области от 21 декабря 2016 года № 8-3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w:t>
            </w:r>
          </w:p>
        </w:tc>
      </w:tr>
    </w:tbl>
    <w:bookmarkStart w:name="z77" w:id="1"/>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с девиантным поведением;</w:t>
      </w:r>
      <w:r>
        <w:br/>
      </w:r>
      <w:r>
        <w:rPr>
          <w:rFonts w:ascii="Times New Roman"/>
          <w:b w:val="false"/>
          <w:i w:val="false"/>
          <w:color w:val="000000"/>
          <w:sz w:val="28"/>
        </w:rPr>
        <w:t>
      </w:t>
      </w:r>
      <w:r>
        <w:rPr>
          <w:rFonts w:ascii="Times New Roman"/>
          <w:b w:val="false"/>
          <w:i w:val="false"/>
          <w:color w:val="000000"/>
          <w:sz w:val="28"/>
        </w:rPr>
        <w:t>4)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5)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6)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7)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8)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9)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10)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11)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12)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13)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тяжелая форма туберкулеза, дети-инвалиды);</w:t>
      </w:r>
      <w:r>
        <w:br/>
      </w:r>
      <w:r>
        <w:rPr>
          <w:rFonts w:ascii="Times New Roman"/>
          <w:b w:val="false"/>
          <w:i w:val="false"/>
          <w:color w:val="000000"/>
          <w:sz w:val="28"/>
        </w:rPr>
        <w:t>
      </w:t>
      </w:r>
      <w:r>
        <w:rPr>
          <w:rFonts w:ascii="Times New Roman"/>
          <w:b w:val="false"/>
          <w:i w:val="false"/>
          <w:color w:val="000000"/>
          <w:sz w:val="28"/>
        </w:rPr>
        <w:t>14) наличие среднедушевого дохода, не превышающего 1,0 прожиточного минимума, установленного маслихатом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зубопротезирование;</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санаторно-курортное лечение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нуждаемость участников и инвалидов Великой Отечественной войны в ежемесячной компенсации за оплату коммунальных услуг и приобретение топлива; </w:t>
      </w:r>
      <w:r>
        <w:br/>
      </w:r>
      <w:r>
        <w:rPr>
          <w:rFonts w:ascii="Times New Roman"/>
          <w:b w:val="false"/>
          <w:i w:val="false"/>
          <w:color w:val="000000"/>
          <w:sz w:val="28"/>
        </w:rPr>
        <w:t>
      </w:t>
      </w:r>
      <w:r>
        <w:rPr>
          <w:rFonts w:ascii="Times New Roman"/>
          <w:b w:val="false"/>
          <w:i w:val="false"/>
          <w:color w:val="000000"/>
          <w:sz w:val="28"/>
        </w:rPr>
        <w:t>18) нуждаемость лиц больных активной формой туберкулеза в ежеквартальной помощи;</w:t>
      </w:r>
      <w:r>
        <w:br/>
      </w:r>
      <w:r>
        <w:rPr>
          <w:rFonts w:ascii="Times New Roman"/>
          <w:b w:val="false"/>
          <w:i w:val="false"/>
          <w:color w:val="000000"/>
          <w:sz w:val="28"/>
        </w:rPr>
        <w:t>
      </w:t>
      </w:r>
      <w:r>
        <w:rPr>
          <w:rFonts w:ascii="Times New Roman"/>
          <w:b w:val="false"/>
          <w:i w:val="false"/>
          <w:color w:val="000000"/>
          <w:sz w:val="28"/>
        </w:rPr>
        <w:t>19)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20) нуждаемость участников и инвалидов Великой Отечественной войны и лиц, приравненных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железнождорожным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