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9cd7" w14:textId="4c09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19 октября 2015 года № 45/286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апреля 2016 года № 2/10. Зарегистрировано Департаментом юстиции Северо-Казахстанской области 25 мая 2016 года № 3767. Утратило силу решением маслихата Есильского района Северо-Казахстанской области от 16 марта 2017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Есильского района Северо-Казахстанской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11/61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19 октября 2015 года № 45/286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области" (зарегистрировано в Реестре государственной регистрации нормативных правовых актов под № 3467, опубликовано в газетах "Есіл Таңы" и "Ишим" 25 декабря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Правилах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области, утвержденных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февраля 2015 года № 88 "Об утверждении форм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под № 10474) и определяют порядок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области, при наступлении трудной жизненной ситуации.";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Среднедушевой доход лица (семьи) на оказание социальной помощи исчисляется путем деления совокупного дохода, полученных как в денежной, так и натуральной форме, за три месяца, предшествующих месяцу обращения за назначением обусловленной денежной помощи, на число членов семьи и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лица (семьи), претендующего на оказание обусловленной денежной помощи на основе социального контракта активизации семьи,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(зарегистрировано в Реестре государственной регистрации нормативных правовых актов под № 5757).";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"37. После определения права на обусловленную денежную помощь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(далее – индивидуальный план),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претенденты из числа самозанятых, безработных, за исключением случаев, предусмотренных пунктом 39 настоящих Правил и инвалидов 1 и 2 группы, учащихся, студентов, слушателей, курсантов и магистрантов очной формы обучения,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Есильского района Северо-Казахстанской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25 апреля 2016 года № 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категорий, нуждающихся граждан Есильского района Северо-Казахстанской области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сиротство;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отсутствие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безнадзорность несовершеннолетних, в том числе девиантное поведение;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ограничение возможностей раннего психофизического развития детей от рождения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стойкие нарушения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неспособность к самообслуживанию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жестокое обращение,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бездомность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освобождение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нахождение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нахождение несовершеннолетних в организациях образования с особым режимом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наличие среднедушевого дохода лица (семьи) не превышающего порога однократного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причинение ущерба гражданину (семье) либо его имуществу вследствие стихийного бедствия или пожара;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наличие среднедушевого дохода, не превышающего 60 процентов от прожиточного минимума, при заключении социального контракта активизации семьи на условиях участия трудоспособных членов семьи (лица) в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зубопротезировании, кроме драгоценных металлов и протезов из металлокерамики, металлоакрила;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нуждаемость участников и инвалидов Великой Отечественной войны в возмещении затрат за оплату коммунальных услуг и приобретения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наличие у граждан, находящихся на амбулаторном лечении, активной формы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нуждаемость участников и инвалидов Великой Отечественной войны и лиц, приравненным к ним, другие категории лиц, приравненным по льготам и гарантиям к участникам и инвалидам Великой Отечественной войны, а также лиц, пострадавшим в зоне Семипалатинского ядерного полигона в проезде железнодорожным (плацкартный вагон), автомобильным пассажирским транспортом (кроме такси) от станции отправления одного видов указанных транспортных средств до места госпитализации и обратно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наличие в малообеспеченных семьях детей обучающихся в организациях высшего профессионального образования, на очной форме обучения расположенных на территории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