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238e" w14:textId="87e2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Уалихановского района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26 декабря 2016 года № 2-10 с. Зарегистрировано Департаментом юстиции Северо-Казахстанской области 9 января 2017 года № 4008.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Уалихановский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— 2 988 714,5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— 385 100,4 тысяч тенге;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— 17 814 тысяч тенге;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— 6 991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— 2 578 779,1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— 3 014 498,0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— 55 417,2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67 482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12 064,8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— 20 000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20 000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— - 101 200,7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101 200,7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67 482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12 064,8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45783,5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Уалихановского районного маслихата Северо-Казахстанской области от 28.11.2017 </w:t>
      </w:r>
      <w:r>
        <w:rPr>
          <w:rFonts w:ascii="Times New Roman"/>
          <w:b w:val="false"/>
          <w:i w:val="false"/>
          <w:color w:val="ff0000"/>
          <w:sz w:val="28"/>
        </w:rPr>
        <w:t>№ 4-18с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Установить, что доходы районного бюджета на 2017 год формируются в соответствии с Бюджетным кодексом Республики Казахстан от 4 декабря 2008 года за счет следующих 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нормативам распределения расходов, установленным решением областного маслихата по индивидуальному подоходному налогу с доходов, не облагаемых у источника выплаты в размере 100 процента и социальному налогу в размере 84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налога на имущество физических лиц, юридических лиц и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акцизы на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лицензионного сбора на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пошлина,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доходов от аренды имущества, находящейся в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продажи государственного имущества, закрепленного за государственными учреждениями.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Установить, что доходы районного бюджета формируются за счет следующих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поступлений от продажи земельных участков, за исключением земельных участков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Предусмотреть бюджетные субвенции, передаваемые из областного бюджета в бюджет района в сумме 2 229 536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Установить, что в процессе исполнения районного бюджета на 2017 год не подлежат секвестру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настоящего пункта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Утвердить резерв местного исполнительного органа района на 2017 год в сумме 6 000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бюджетные программы каждого сельского округа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Обеспечить в 2017 году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Установить, что в расходах районного бюджета на 2017 год по бюджетной программе 451.007.029 "Социальная помощь отдельным категориям нуждающихся граждан по решениям местных представительных органов" предусмотрены социальные выплаты отдельным категориям нуждающихся граждан,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Учесть в районном бюджете на 2017 год целевые трансферты из республиканского бюджета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доплату учителям, прошедшим стажировку по языковым курсам;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доплату учителям за замещение на период обучения основного сотрудника;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внедрение обусловленной денежной помощи по проекту "Өрлеу";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 реализацию Плана мероприятий по обеспечению прав и улучшению жизни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развитие рынка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указанных целевых трансфертов из республиканского бюджета определяется постановлением акимата Уалихановского района о реализации решения Уалихановского районного маслихата о районном бюджете на 2017-2019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Учесть в районном бюджете на 2017 год бюджетные кредиты из республиканского бюджета на реализацию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Учесть в районном бюджете на 2017 год целевые трансферты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 строительство физкультурно-оздоровительного комплекса с инженерно-коммуникационной инфраструктурой по ул. Шокана Уалиханова, 148А в селе Кишкенеколь Уалихановского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 текущий ремонт автомобильной дороги районного значения "Коктерек-Тоспа-Жаскайрат-Кайрат" Уалихановского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на Программу развития продуктивной занятости и массового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решением маслихата Уалихановского района Северо-Казахстанской области от 05.05.2017 </w:t>
      </w:r>
      <w:r>
        <w:rPr>
          <w:rFonts w:ascii="Times New Roman"/>
          <w:b w:val="false"/>
          <w:i w:val="false"/>
          <w:color w:val="ff0000"/>
          <w:sz w:val="28"/>
        </w:rPr>
        <w:t>№ 3-15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уставного капитала товарищества с органиченной ответственностью "Кызылту Су Арнасы";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текущий ремонт автодороги районного значения "Ундурус-Жумысшы-Жамбыл".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Распределение указанных сумм определяется постановлением акимата Уалихановского района о реализации решения Уалихановского районного маслихата о районном бюджете на 2017-2019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решением маслихата Уалихановского района Северо-Казахстанской области от 09.03.2017 </w:t>
      </w:r>
      <w:r>
        <w:rPr>
          <w:rFonts w:ascii="Times New Roman"/>
          <w:b w:val="false"/>
          <w:i w:val="false"/>
          <w:color w:val="ff0000"/>
          <w:sz w:val="28"/>
        </w:rPr>
        <w:t>№ 3-12с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05.05.2017 </w:t>
      </w:r>
      <w:r>
        <w:rPr>
          <w:rFonts w:ascii="Times New Roman"/>
          <w:b w:val="false"/>
          <w:i w:val="false"/>
          <w:color w:val="ff0000"/>
          <w:sz w:val="28"/>
        </w:rPr>
        <w:t>№ 3-15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15.09.2017 </w:t>
      </w:r>
      <w:r>
        <w:rPr>
          <w:rFonts w:ascii="Times New Roman"/>
          <w:b w:val="false"/>
          <w:i w:val="false"/>
          <w:color w:val="ff0000"/>
          <w:sz w:val="28"/>
        </w:rPr>
        <w:t>№ 2-17с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Учесть в районном бюджете на 2017 год передачу трансфертов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15-1. Предусмотреть в районном бюджете расходы за счет свободных остатков бюджетных средств, сложившихся на начало финансового года в сумме 45783,5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15-1 в соответствии с решением маслихата Уалихановского района Северо-Казахстанской области от 09.03.2017 </w:t>
      </w:r>
      <w:r>
        <w:rPr>
          <w:rFonts w:ascii="Times New Roman"/>
          <w:b w:val="false"/>
          <w:i w:val="false"/>
          <w:color w:val="ff0000"/>
          <w:sz w:val="28"/>
        </w:rPr>
        <w:t>№ 3-12с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 сессии VI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К.Капышев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Уалихановского районного маслихата № 2-10с от 26 декабря 2016 года</w:t>
            </w:r>
          </w:p>
        </w:tc>
      </w:tr>
    </w:tbl>
    <w:bookmarkStart w:name="z6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Уалихановский районный бюджет на 2017 год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Уалихановского районного маслихата Северо-Казахстанской области от 28.11.2017 </w:t>
      </w:r>
      <w:r>
        <w:rPr>
          <w:rFonts w:ascii="Times New Roman"/>
          <w:b w:val="false"/>
          <w:i w:val="false"/>
          <w:color w:val="ff0000"/>
          <w:sz w:val="28"/>
        </w:rPr>
        <w:t>№ 4-18с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2988714,5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385100,4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146405,4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146405,4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2578779,1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2578779,1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2578779,1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257"/>
        <w:gridCol w:w="5729"/>
        <w:gridCol w:w="3132"/>
      </w:tblGrid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284708,7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1938677,7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дошкольных организациях образования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1588792,9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1530765,2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35466,7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79850,7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145323,9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94378,9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44049,9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2012–2018годы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38081,1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314719,4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127026,8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81854,8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выплате 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займам из областного бюджета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40694,8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40694,8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55 417,2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4"/>
        </w:tc>
        <w:tc>
          <w:tcPr>
            <w:tcW w:w="5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1"/>
        </w:tc>
        <w:tc>
          <w:tcPr>
            <w:tcW w:w="5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8"/>
        </w:tc>
        <w:tc>
          <w:tcPr>
            <w:tcW w:w="5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-101 200,7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9"/>
        </w:tc>
        <w:tc>
          <w:tcPr>
            <w:tcW w:w="5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5"/>
        </w:tc>
        <w:tc>
          <w:tcPr>
            <w:tcW w:w="5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45 783,5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45 783,5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Уалихановского районного маслихата № 2-10с от 26 декабря 2016 года</w:t>
            </w:r>
          </w:p>
        </w:tc>
      </w:tr>
    </w:tbl>
    <w:bookmarkStart w:name="z276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Уалихановский районный бюджет на 2018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"/>
        <w:gridCol w:w="1401"/>
        <w:gridCol w:w="1401"/>
        <w:gridCol w:w="5592"/>
        <w:gridCol w:w="2875"/>
      </w:tblGrid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5"/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2745779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382042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2339090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2339090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2745779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1968903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дошкольных организациях образования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1637996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1593485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6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-12 065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0"/>
        </w:tc>
        <w:tc>
          <w:tcPr>
            <w:tcW w:w="5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7"/>
        </w:tc>
        <w:tc>
          <w:tcPr>
            <w:tcW w:w="5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4"/>
        </w:tc>
        <w:tc>
          <w:tcPr>
            <w:tcW w:w="5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-12 065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2"/>
        </w:tc>
        <w:tc>
          <w:tcPr>
            <w:tcW w:w="5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9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8"/>
        </w:tc>
        <w:tc>
          <w:tcPr>
            <w:tcW w:w="5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Уалихановского районного маслихата № 2-10с от 26 декабря 2016 года</w:t>
            </w:r>
          </w:p>
        </w:tc>
      </w:tr>
    </w:tbl>
    <w:bookmarkStart w:name="z470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Уалихановский районный бюджет на 2019 год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"/>
        <w:gridCol w:w="1401"/>
        <w:gridCol w:w="1401"/>
        <w:gridCol w:w="5592"/>
        <w:gridCol w:w="2875"/>
      </w:tblGrid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8"/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2800622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395171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2379966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2379966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2800622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2007427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дошкольных организациях образования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1668042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1622801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8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0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2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4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5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-12 065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6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3"/>
        </w:tc>
        <w:tc>
          <w:tcPr>
            <w:tcW w:w="5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0"/>
        </w:tc>
        <w:tc>
          <w:tcPr>
            <w:tcW w:w="5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77"/>
        </w:tc>
        <w:tc>
          <w:tcPr>
            <w:tcW w:w="5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-12 065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5"/>
        </w:tc>
        <w:tc>
          <w:tcPr>
            <w:tcW w:w="5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8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1"/>
        </w:tc>
        <w:tc>
          <w:tcPr>
            <w:tcW w:w="5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Уалихановского районного маслихата № 2-10с от 26 декабря 2016 года</w:t>
            </w:r>
          </w:p>
        </w:tc>
      </w:tr>
    </w:tbl>
    <w:bookmarkStart w:name="z664" w:id="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районных бюджетных программ, не подлежащих секвестру в процессе исполнения районного бюджета на 2017 год</w:t>
      </w:r>
    </w:p>
    <w:bookmarkEnd w:id="5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8"/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2"/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03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Уалихановского районного маслихата № 2-10с от 26 декабря 2016 года</w:t>
            </w:r>
          </w:p>
        </w:tc>
      </w:tr>
    </w:tbl>
    <w:bookmarkStart w:name="z674" w:id="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бюджетных программ каждого сельского округа на 2017 год </w:t>
      </w:r>
    </w:p>
    <w:bookmarkEnd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Уалихановского районного маслихата Северо-Казахстанской области от 28.11.2017 </w:t>
      </w:r>
      <w:r>
        <w:rPr>
          <w:rFonts w:ascii="Times New Roman"/>
          <w:b w:val="false"/>
          <w:i w:val="false"/>
          <w:color w:val="ff0000"/>
          <w:sz w:val="28"/>
        </w:rPr>
        <w:t>№ 4-18с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4"/>
        <w:gridCol w:w="1584"/>
        <w:gridCol w:w="4924"/>
        <w:gridCol w:w="3042"/>
      </w:tblGrid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7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0"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1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Актуесайский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Каратерекский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Тельжанский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Актуесайский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Бидайкский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Каратерекский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Тельжанский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24265,6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Актуесайский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Каратерекский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Тельжанский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Бидайкский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33912,4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33912,4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33912,4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Актуесайский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Каратерекский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Тельжанский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Актуесайский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Уалихановского районного маслихата № 2-10с от 26 декабря 2016 года</w:t>
            </w:r>
          </w:p>
        </w:tc>
      </w:tr>
    </w:tbl>
    <w:bookmarkStart w:name="z752" w:id="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каждого сельского округа на 2018 год</w:t>
      </w:r>
    </w:p>
    <w:bookmarkEnd w:id="6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473"/>
        <w:gridCol w:w="3094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8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1"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2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Актуесайский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Каратерекский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Тельжанский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7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40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Актуесайский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53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Актуесайский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Каратерекский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Тельжанский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67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 в рамках 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трансфертов из республиканского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Актуесайский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Каратерекский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Тельжанский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Уалихановского районного маслихата № 2-10с от 26 декабря 2016 года</w:t>
            </w:r>
          </w:p>
        </w:tc>
      </w:tr>
    </w:tbl>
    <w:bookmarkStart w:name="z818" w:id="6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каждого сельского округа на 2019 год</w:t>
      </w:r>
    </w:p>
    <w:bookmarkEnd w:id="6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1"/>
        <w:gridCol w:w="1631"/>
        <w:gridCol w:w="1632"/>
        <w:gridCol w:w="4918"/>
        <w:gridCol w:w="2918"/>
      </w:tblGrid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83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6"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7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141292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141292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141292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Амангельдинский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Актуесайский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Бидайыкский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Кайратский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Каратерекский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Коктерекский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30042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Тельжанский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2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05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Актуесайский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Бидайыкский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Кайратский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18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Амангельдинский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Актуесайский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Бидайыкский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Кайратский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Каратерекский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Коктерекский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Тельжанский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32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Актуесайский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Амангельдинский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Бидайыкский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Кайратский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Каратерекский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Коктерекский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Тельжанский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Уалихановского районного маслихата № 2-10с от 26 декабря 2016 года</w:t>
            </w:r>
          </w:p>
        </w:tc>
      </w:tr>
    </w:tbl>
    <w:bookmarkStart w:name="z884" w:id="7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Социальные выплаты отдельным категориям нуждающихся граждан по бюджетной программе 451.007.029 "Социальная помощь отдельным категориям нуждающихся граждан по решениям местных представительных органов" на 2016 год</w:t>
      </w:r>
    </w:p>
    <w:bookmarkEnd w:id="7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2139"/>
        <w:gridCol w:w="2140"/>
        <w:gridCol w:w="3458"/>
        <w:gridCol w:w="354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48"/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1"/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52"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Уалихановского районного маслихата № 2-10с от 26 декабря 2016 года</w:t>
            </w:r>
          </w:p>
        </w:tc>
      </w:tr>
    </w:tbl>
    <w:bookmarkStart w:name="z893" w:id="7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по сельским округам на 2017 год</w:t>
      </w:r>
    </w:p>
    <w:bookmarkEnd w:id="7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3331"/>
        <w:gridCol w:w="2832"/>
      </w:tblGrid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56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8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9"/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60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2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3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4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Амангельдинский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5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Актуесайский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6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7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Бидайыкский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8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Кайратский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9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0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Каратерекский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1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Коктерекский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2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3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4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Тельжанский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Уалихановского районного маслихата № 2-10 с от 26 декабря 2016 года</w:t>
            </w:r>
          </w:p>
        </w:tc>
      </w:tr>
    </w:tbl>
    <w:bookmarkStart w:name="z916" w:id="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2017 года </w:t>
      </w:r>
    </w:p>
    <w:bookmarkEnd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10 в соответствии с решением маслихата Уалихановского района Северо-Казахстанской области от 09.03.2017 </w:t>
      </w:r>
      <w:r>
        <w:rPr>
          <w:rFonts w:ascii="Times New Roman"/>
          <w:b w:val="false"/>
          <w:i w:val="false"/>
          <w:color w:val="ff0000"/>
          <w:sz w:val="28"/>
        </w:rPr>
        <w:t>№ 3-12с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583"/>
        <w:gridCol w:w="1583"/>
        <w:gridCol w:w="4929"/>
        <w:gridCol w:w="3040"/>
      </w:tblGrid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7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45783,5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26626,9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26626,9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22269,9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