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d1da" w14:textId="c37d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04 декабря 2013 года № 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 апреля 2016 года № 13-VI. Зарегистрировано Департаментом юстиции Атырауской области 12 апреля 2016 года № 3475.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декабря 2013 года № 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2805, опубликовано 26 декабря 2013 года в газете "Нарын таны")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цифру "5 000" заменить цифрой "100 000".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Тулебаев) районного маслихата по вопросам соблюдения законности, социальной, правовой защите населения, государственной службы и противодействию коррупции, депутатской этики.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