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b03" w14:textId="000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Туркестанского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15 марта 2016 года № 55/308-V. Зарегистрировано Департаментом юстиции Южно-Казахстанской области 17 марта 2016 года № 3643. Утратило силу Решением Туркестанского городского маслихата Южно-Казахстанской области от 17 апреля 2017 года № 15/87-VI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Туркестанского городского маслихата Южно-Казахстанской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15/87-VI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Туркестанского городского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55/308-V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Туркестанского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Туркестанского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Туркестанского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6608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