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8dd8d" w14:textId="218d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Туркестан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Туркестанского городского маслихата Южно-Казахстанской области от 29 июня 2016 года № 5/21-VI. Зарегистрировано Департаментом юстиции Южно-Казахстанской области 13 июля 2016 года № 3778. Утратило силу решением Туркестанского городского маслихата Туркестанской области от 27 марта 2020 года № 62/306-VI</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Туркестанского городского маслихата Туркестанской области от 27.03.2020 № 62/306-VI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Туркестанский городской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Туркестан.</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С.Арыстанов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Туркестанского городского</w:t>
            </w:r>
            <w:r>
              <w:br/>
            </w:r>
            <w:r>
              <w:rPr>
                <w:rFonts w:ascii="Times New Roman"/>
                <w:b w:val="false"/>
                <w:i w:val="false"/>
                <w:color w:val="000000"/>
                <w:sz w:val="20"/>
              </w:rPr>
              <w:t>маслихата от 29 июня 2016 года</w:t>
            </w:r>
            <w:r>
              <w:br/>
            </w:r>
            <w:r>
              <w:rPr>
                <w:rFonts w:ascii="Times New Roman"/>
                <w:b w:val="false"/>
                <w:i w:val="false"/>
                <w:color w:val="000000"/>
                <w:sz w:val="20"/>
              </w:rPr>
              <w:t>№ 5/21-VI</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Туркестан</w:t>
      </w:r>
    </w:p>
    <w:bookmarkEnd w:id="3"/>
    <w:bookmarkStart w:name="z6"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Туркестан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7" w:id="5"/>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Туркестан.</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3) специальная комиссия – комиссия, создаваемая решением акима города Туркестан,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центральный исполнительный орган - государственный орган, обеспечивающий реализацию государственной политики в сфере социальной защиты населения;</w:t>
      </w:r>
    </w:p>
    <w:p>
      <w:pPr>
        <w:spacing w:after="0"/>
        <w:ind w:left="0"/>
        <w:jc w:val="both"/>
      </w:pPr>
      <w:r>
        <w:rPr>
          <w:rFonts w:ascii="Times New Roman"/>
          <w:b w:val="false"/>
          <w:i w:val="false"/>
          <w:color w:val="000000"/>
          <w:sz w:val="28"/>
        </w:rPr>
        <w:t>
      8)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xml:space="preserve">
      9) уполномоченный орган - исполнительный орган города в сфере социальной защиты населения, финансируемый за счет местного бюджета, осуществляющий оказание социальной помощи; </w:t>
      </w:r>
    </w:p>
    <w:p>
      <w:pPr>
        <w:spacing w:after="0"/>
        <w:ind w:left="0"/>
        <w:jc w:val="both"/>
      </w:pPr>
      <w:r>
        <w:rPr>
          <w:rFonts w:ascii="Times New Roman"/>
          <w:b w:val="false"/>
          <w:i w:val="false"/>
          <w:color w:val="000000"/>
          <w:sz w:val="28"/>
        </w:rPr>
        <w:t>
      10) участковая комиссия – комиссия, создаваемая решением акима города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13)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p>
    <w:p>
      <w:pPr>
        <w:spacing w:after="0"/>
        <w:ind w:left="0"/>
        <w:jc w:val="both"/>
      </w:pPr>
      <w:r>
        <w:rPr>
          <w:rFonts w:ascii="Times New Roman"/>
          <w:b w:val="false"/>
          <w:i w:val="false"/>
          <w:color w:val="000000"/>
          <w:sz w:val="28"/>
        </w:rPr>
        <w:t xml:space="preserve">
      14) социальная адаптация членов семьи (лица) предусматривает предоставление специальных социальных услуг в зависимости от их индивидуальной потребности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а также иные меры социальной поддержки, предусмотренные за счет средств местного бюджета;</w:t>
      </w:r>
    </w:p>
    <w:p>
      <w:pPr>
        <w:spacing w:after="0"/>
        <w:ind w:left="0"/>
        <w:jc w:val="both"/>
      </w:pPr>
      <w:r>
        <w:rPr>
          <w:rFonts w:ascii="Times New Roman"/>
          <w:b w:val="false"/>
          <w:i w:val="false"/>
          <w:color w:val="000000"/>
          <w:sz w:val="28"/>
        </w:rPr>
        <w:t>
      15)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p>
    <w:p>
      <w:pPr>
        <w:spacing w:after="0"/>
        <w:ind w:left="0"/>
        <w:jc w:val="both"/>
      </w:pPr>
      <w:r>
        <w:rPr>
          <w:rFonts w:ascii="Times New Roman"/>
          <w:b w:val="false"/>
          <w:i w:val="false"/>
          <w:color w:val="000000"/>
          <w:sz w:val="28"/>
        </w:rPr>
        <w:t>
      16) совокупный доход семьи - общая сумма доходов, полученных как в денежной, так и натуральной форме, за 3 месяца, предшествующих месяцу обращения за назначением обусловленной денежной помощи,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(зарегистрирован в Министерстве юстиции Республики Казахстан 28 августа 2009 года № 5757);</w:t>
      </w:r>
    </w:p>
    <w:p>
      <w:pPr>
        <w:spacing w:after="0"/>
        <w:ind w:left="0"/>
        <w:jc w:val="both"/>
      </w:pPr>
      <w:r>
        <w:rPr>
          <w:rFonts w:ascii="Times New Roman"/>
          <w:b w:val="false"/>
          <w:i w:val="false"/>
          <w:color w:val="000000"/>
          <w:sz w:val="28"/>
        </w:rPr>
        <w:t>
      17) социальный контракт - соглашение между физическим лицом из числа безработных, самостоятельно занятых и малообеспеченных граждан Республики Казахстан, участвующих в государственных мерах содействия занятости, и центром занятости населения, определяющее права и обязанности сторон.</w:t>
      </w:r>
    </w:p>
    <w:bookmarkStart w:name="z10" w:id="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города Туркестан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 </w:t>
      </w:r>
    </w:p>
    <w:bookmarkEnd w:id="9"/>
    <w:bookmarkStart w:name="z12" w:id="1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 ежеквартально, 1 раз в полугодие).</w:t>
      </w:r>
    </w:p>
    <w:bookmarkEnd w:id="10"/>
    <w:bookmarkStart w:name="z13" w:id="11"/>
    <w:p>
      <w:pPr>
        <w:spacing w:after="0"/>
        <w:ind w:left="0"/>
        <w:jc w:val="both"/>
      </w:pPr>
      <w:r>
        <w:rPr>
          <w:rFonts w:ascii="Times New Roman"/>
          <w:b w:val="false"/>
          <w:i w:val="false"/>
          <w:color w:val="000000"/>
          <w:sz w:val="28"/>
        </w:rPr>
        <w:t>
      7. Социальная помощь предоставляется по следующим праздничным дням:</w:t>
      </w:r>
    </w:p>
    <w:bookmarkEnd w:id="11"/>
    <w:p>
      <w:pPr>
        <w:spacing w:after="0"/>
        <w:ind w:left="0"/>
        <w:jc w:val="both"/>
      </w:pPr>
      <w:r>
        <w:rPr>
          <w:rFonts w:ascii="Times New Roman"/>
          <w:b w:val="false"/>
          <w:i w:val="false"/>
          <w:color w:val="000000"/>
          <w:sz w:val="28"/>
        </w:rPr>
        <w:t>
      1) 8 марта "Международный женский день" - многодетным матерям, в том числе:</w:t>
      </w:r>
    </w:p>
    <w:p>
      <w:pPr>
        <w:spacing w:after="0"/>
        <w:ind w:left="0"/>
        <w:jc w:val="both"/>
      </w:pPr>
      <w:r>
        <w:rPr>
          <w:rFonts w:ascii="Times New Roman"/>
          <w:b w:val="false"/>
          <w:i w:val="false"/>
          <w:color w:val="000000"/>
          <w:sz w:val="28"/>
        </w:rPr>
        <w:t>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p>
    <w:p>
      <w:pPr>
        <w:spacing w:after="0"/>
        <w:ind w:left="0"/>
        <w:jc w:val="both"/>
      </w:pPr>
      <w:r>
        <w:rPr>
          <w:rFonts w:ascii="Times New Roman"/>
          <w:b w:val="false"/>
          <w:i w:val="false"/>
          <w:color w:val="000000"/>
          <w:sz w:val="28"/>
        </w:rPr>
        <w:t>
      2) 21-23 марта "Наурыз мейрамы" - семьям погибших военнослужащих, а именно:</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3) 7-мая "День защитника Отечества":</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АЭС в 1986-1987 годах,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20 кратного месячного расчетного показателя;</w:t>
      </w:r>
    </w:p>
    <w:p>
      <w:pPr>
        <w:spacing w:after="0"/>
        <w:ind w:left="0"/>
        <w:jc w:val="both"/>
      </w:pPr>
      <w:r>
        <w:rPr>
          <w:rFonts w:ascii="Times New Roman"/>
          <w:b w:val="false"/>
          <w:i w:val="false"/>
          <w:color w:val="000000"/>
          <w:sz w:val="28"/>
        </w:rPr>
        <w:t>
      4) 9 мая "День Победы Великой Отечественной войны":</w:t>
      </w:r>
    </w:p>
    <w:p>
      <w:pPr>
        <w:spacing w:after="0"/>
        <w:ind w:left="0"/>
        <w:jc w:val="both"/>
      </w:pPr>
      <w:r>
        <w:rPr>
          <w:rFonts w:ascii="Times New Roman"/>
          <w:b w:val="false"/>
          <w:i w:val="false"/>
          <w:color w:val="000000"/>
          <w:sz w:val="28"/>
        </w:rPr>
        <w:t>
      участникам и инвалидам Великой Отечественной войны, единовременно в размере 100 кратного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проходивших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выполнявшим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 на предприятиях, в учреждениях и организациях города, награжденным медалью "За оборону Ленинграда" и знаком "Житель блокадного Ленинграда",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военнослужащих, а именно:</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семьям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 единовременно в размере 5 кратного месячного расчетного показателя;</w:t>
      </w:r>
    </w:p>
    <w:p>
      <w:pPr>
        <w:spacing w:after="0"/>
        <w:ind w:left="0"/>
        <w:jc w:val="both"/>
      </w:pPr>
      <w:r>
        <w:rPr>
          <w:rFonts w:ascii="Times New Roman"/>
          <w:b w:val="false"/>
          <w:i w:val="false"/>
          <w:color w:val="000000"/>
          <w:sz w:val="28"/>
        </w:rPr>
        <w:t>
      лицам, награжденных орденами и медалями бывшего Союза ССР за самоотверженный труд и безупречную воинскую службу в тылу в годы Великой Отечественной войны и лицам, проработавшим (прослужившим) не менее шести месяцев с 22 июня 1941 года по 9 мая 1945 года, единовременно в размере 5 кратного месячного расчетного показателя.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Туркестанского городского маслихата Южно-Казахстанской области от 09.02.2018 </w:t>
      </w:r>
      <w:r>
        <w:rPr>
          <w:rFonts w:ascii="Times New Roman"/>
          <w:b w:val="false"/>
          <w:i w:val="false"/>
          <w:color w:val="000000"/>
          <w:sz w:val="28"/>
        </w:rPr>
        <w:t>№ 27/144-VI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8. Участковые и специальные комиссии осуществляют свою деятельность на основании положений, утверждаемых акиматом Южно-Казахстанской области.</w:t>
      </w:r>
    </w:p>
    <w:bookmarkEnd w:id="12"/>
    <w:bookmarkStart w:name="z15" w:id="13"/>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9. Социальная помощь предоставляется гражданам из числа следующих категорий:</w:t>
      </w:r>
    </w:p>
    <w:bookmarkEnd w:id="14"/>
    <w:p>
      <w:pPr>
        <w:spacing w:after="0"/>
        <w:ind w:left="0"/>
        <w:jc w:val="both"/>
      </w:pPr>
      <w:r>
        <w:rPr>
          <w:rFonts w:ascii="Times New Roman"/>
          <w:b w:val="false"/>
          <w:i w:val="false"/>
          <w:color w:val="000000"/>
          <w:sz w:val="28"/>
        </w:rPr>
        <w:t>
      1) одиноким пожилым лицам, для возмещения расходов, связанных с проездом, ежемесячно в размере 1 месячного расчетного показателя;</w:t>
      </w:r>
    </w:p>
    <w:p>
      <w:pPr>
        <w:spacing w:after="0"/>
        <w:ind w:left="0"/>
        <w:jc w:val="both"/>
      </w:pPr>
      <w:r>
        <w:rPr>
          <w:rFonts w:ascii="Times New Roman"/>
          <w:b w:val="false"/>
          <w:i w:val="false"/>
          <w:color w:val="000000"/>
          <w:sz w:val="28"/>
        </w:rPr>
        <w:t>
      2) лицам, заразившимся синдромом приобретенного иммунодефицита или вирусом иммунодефицита человека по вине медицинских работников и работников в сфере оказания социально бытовых услуг, что повлекло вред их жизни или здоровью и семьям, имеющим детей, заразившихся вирусом иммунодефицита человека, ежемесячно в размере 21,9 месячных расчетных показателей;</w:t>
      </w:r>
    </w:p>
    <w:p>
      <w:pPr>
        <w:spacing w:after="0"/>
        <w:ind w:left="0"/>
        <w:jc w:val="both"/>
      </w:pPr>
      <w:r>
        <w:rPr>
          <w:rFonts w:ascii="Times New Roman"/>
          <w:b w:val="false"/>
          <w:i w:val="false"/>
          <w:color w:val="000000"/>
          <w:sz w:val="28"/>
        </w:rPr>
        <w:t>
      3) детям инвалидам, обучающимся и воспитывающимся на дому, ежемесячно в размере 1 месячного расчетного показателя;</w:t>
      </w:r>
    </w:p>
    <w:p>
      <w:pPr>
        <w:spacing w:after="0"/>
        <w:ind w:left="0"/>
        <w:jc w:val="both"/>
      </w:pPr>
      <w:r>
        <w:rPr>
          <w:rFonts w:ascii="Times New Roman"/>
          <w:b w:val="false"/>
          <w:i w:val="false"/>
          <w:color w:val="000000"/>
          <w:sz w:val="28"/>
        </w:rPr>
        <w:t>
      4) для предоставления услуг социального такси - на поездки в лечебные учреждения и в общественные места для участников и инвалидов Великой Отечественной войны, инвалидам первой, второй групп, детям-инвалидам имеющим затруднения в передвижении, ежемесячно в размере 9 месячных расчетных показателей;</w:t>
      </w:r>
    </w:p>
    <w:p>
      <w:pPr>
        <w:spacing w:after="0"/>
        <w:ind w:left="0"/>
        <w:jc w:val="both"/>
      </w:pPr>
      <w:r>
        <w:rPr>
          <w:rFonts w:ascii="Times New Roman"/>
          <w:b w:val="false"/>
          <w:i w:val="false"/>
          <w:color w:val="000000"/>
          <w:sz w:val="28"/>
        </w:rPr>
        <w:t>
      5) социальная помощь на улучшение качества жизни - участникам и инвалидам Великой Отечественной войны, одиноким пенсионерам и инвалидам, единовременно в размере 100 месячных расчетных показателей;</w:t>
      </w:r>
    </w:p>
    <w:p>
      <w:pPr>
        <w:spacing w:after="0"/>
        <w:ind w:left="0"/>
        <w:jc w:val="both"/>
      </w:pPr>
      <w:r>
        <w:rPr>
          <w:rFonts w:ascii="Times New Roman"/>
          <w:b w:val="false"/>
          <w:i w:val="false"/>
          <w:color w:val="000000"/>
          <w:sz w:val="28"/>
        </w:rPr>
        <w:t>
      6) для подписки в изданиях - участникам и инвалидам Великой Отечественной войны, единовременно в размере 3 месячных расчетных показателей и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1 месячного расчетного показателя;</w:t>
      </w:r>
    </w:p>
    <w:p>
      <w:pPr>
        <w:spacing w:after="0"/>
        <w:ind w:left="0"/>
        <w:jc w:val="both"/>
      </w:pPr>
      <w:r>
        <w:rPr>
          <w:rFonts w:ascii="Times New Roman"/>
          <w:b w:val="false"/>
          <w:i w:val="false"/>
          <w:color w:val="000000"/>
          <w:sz w:val="28"/>
        </w:rPr>
        <w:t>
      7) участникам и инвалидам Великой Отечественной войны и лицам, приравненным к ним, пенсионерам и инвалидам для получения направлений на санаторно-курортное лечение, единовременно в размере 40 месячных расчетных показателей;</w:t>
      </w:r>
    </w:p>
    <w:p>
      <w:pPr>
        <w:spacing w:after="0"/>
        <w:ind w:left="0"/>
        <w:jc w:val="both"/>
      </w:pPr>
      <w:r>
        <w:rPr>
          <w:rFonts w:ascii="Times New Roman"/>
          <w:b w:val="false"/>
          <w:i w:val="false"/>
          <w:color w:val="000000"/>
          <w:sz w:val="28"/>
        </w:rPr>
        <w:t xml:space="preserve">
      8) инвалидам и участникам Великой Отечественной войны компенсацию на транспортные расходы: </w:t>
      </w:r>
    </w:p>
    <w:p>
      <w:pPr>
        <w:spacing w:after="0"/>
        <w:ind w:left="0"/>
        <w:jc w:val="both"/>
      </w:pPr>
      <w:r>
        <w:rPr>
          <w:rFonts w:ascii="Times New Roman"/>
          <w:b w:val="false"/>
          <w:i w:val="false"/>
          <w:color w:val="000000"/>
          <w:sz w:val="28"/>
        </w:rPr>
        <w:t>
      по странам СНГ,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единовременно в размере 15 месячных расчетных показателей;</w:t>
      </w:r>
    </w:p>
    <w:p>
      <w:pPr>
        <w:spacing w:after="0"/>
        <w:ind w:left="0"/>
        <w:jc w:val="both"/>
      </w:pPr>
      <w:r>
        <w:rPr>
          <w:rFonts w:ascii="Times New Roman"/>
          <w:b w:val="false"/>
          <w:i w:val="false"/>
          <w:color w:val="000000"/>
          <w:sz w:val="28"/>
        </w:rPr>
        <w:t xml:space="preserve">
      9) инвалидам по индивидуальной программе реабилитации по обеспечению инвалидными колясками: </w:t>
      </w:r>
    </w:p>
    <w:p>
      <w:pPr>
        <w:spacing w:after="0"/>
        <w:ind w:left="0"/>
        <w:jc w:val="both"/>
      </w:pPr>
      <w:r>
        <w:rPr>
          <w:rFonts w:ascii="Times New Roman"/>
          <w:b w:val="false"/>
          <w:i w:val="false"/>
          <w:color w:val="000000"/>
          <w:sz w:val="28"/>
        </w:rPr>
        <w:t>
      на инвалидные коляски, предназначенные для прогуливания, единовременно в размере 55,6 месячных расчетных показателей,</w:t>
      </w:r>
    </w:p>
    <w:p>
      <w:pPr>
        <w:spacing w:after="0"/>
        <w:ind w:left="0"/>
        <w:jc w:val="both"/>
      </w:pPr>
      <w:r>
        <w:rPr>
          <w:rFonts w:ascii="Times New Roman"/>
          <w:b w:val="false"/>
          <w:i w:val="false"/>
          <w:color w:val="000000"/>
          <w:sz w:val="28"/>
        </w:rPr>
        <w:t>
      на инвалидные коляски, предназначенные для комнаты, единовременно в размере 24,7 месячных расчетных показателей,</w:t>
      </w:r>
    </w:p>
    <w:p>
      <w:pPr>
        <w:spacing w:after="0"/>
        <w:ind w:left="0"/>
        <w:jc w:val="both"/>
      </w:pPr>
      <w:r>
        <w:rPr>
          <w:rFonts w:ascii="Times New Roman"/>
          <w:b w:val="false"/>
          <w:i w:val="false"/>
          <w:color w:val="000000"/>
          <w:sz w:val="28"/>
        </w:rPr>
        <w:t>
      на детские коляски, предназначенные для детей-инвалидов, единовременно в размере 24,7 месячных расчетных показателей,</w:t>
      </w:r>
    </w:p>
    <w:p>
      <w:pPr>
        <w:spacing w:after="0"/>
        <w:ind w:left="0"/>
        <w:jc w:val="both"/>
      </w:pPr>
      <w:r>
        <w:rPr>
          <w:rFonts w:ascii="Times New Roman"/>
          <w:b w:val="false"/>
          <w:i w:val="false"/>
          <w:color w:val="000000"/>
          <w:sz w:val="28"/>
        </w:rPr>
        <w:t>
      на кресло-коляски для детей-инвалидов с диагнозом детский церебральный паралич, единовременно в размере 55,6 месячных расчетных показателей;</w:t>
      </w:r>
    </w:p>
    <w:p>
      <w:pPr>
        <w:spacing w:after="0"/>
        <w:ind w:left="0"/>
        <w:jc w:val="both"/>
      </w:pPr>
      <w:r>
        <w:rPr>
          <w:rFonts w:ascii="Times New Roman"/>
          <w:b w:val="false"/>
          <w:i w:val="false"/>
          <w:color w:val="000000"/>
          <w:sz w:val="28"/>
        </w:rPr>
        <w:t>
      10) малообеспеченным семьям, среднедушевой доход которых, не превышает шестьдесят процентов порога, в кратном отношении к прожиточному минимуму, нетрудоспособным малообеспеченным инвалидам, единовременно в размере 5 месячных расчетных показателей;</w:t>
      </w:r>
    </w:p>
    <w:p>
      <w:pPr>
        <w:spacing w:after="0"/>
        <w:ind w:left="0"/>
        <w:jc w:val="both"/>
      </w:pPr>
      <w:r>
        <w:rPr>
          <w:rFonts w:ascii="Times New Roman"/>
          <w:b w:val="false"/>
          <w:i w:val="false"/>
          <w:color w:val="000000"/>
          <w:sz w:val="28"/>
        </w:rPr>
        <w:t>
      11) семьям, с месячным среднедушевым доходом ниже черты бедности, на покупку крупного рогатого скота, единовременно в размере 92 месячных расчетных показателей;</w:t>
      </w:r>
    </w:p>
    <w:p>
      <w:pPr>
        <w:spacing w:after="0"/>
        <w:ind w:left="0"/>
        <w:jc w:val="both"/>
      </w:pPr>
      <w:r>
        <w:rPr>
          <w:rFonts w:ascii="Times New Roman"/>
          <w:b w:val="false"/>
          <w:i w:val="false"/>
          <w:color w:val="000000"/>
          <w:sz w:val="28"/>
        </w:rPr>
        <w:t>
      12) лицам, выписанным из специализированной противотуберкулезной медицинской организации, больным заразной формой туберкулеза ежемесячно в размере 5 месячных расчетных показателей.</w:t>
      </w:r>
    </w:p>
    <w:p>
      <w:pPr>
        <w:spacing w:after="0"/>
        <w:ind w:left="0"/>
        <w:jc w:val="both"/>
      </w:pPr>
      <w:r>
        <w:rPr>
          <w:rFonts w:ascii="Times New Roman"/>
          <w:b w:val="false"/>
          <w:i w:val="false"/>
          <w:color w:val="000000"/>
          <w:sz w:val="28"/>
        </w:rPr>
        <w:t>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w:t>
      </w:r>
    </w:p>
    <w:p>
      <w:pPr>
        <w:spacing w:after="0"/>
        <w:ind w:left="0"/>
        <w:jc w:val="both"/>
      </w:pP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p>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3) наличие среднедушевого дохода, не превышающего шестьдесят процента порога, в кратном отношении к прожиточному минимуму.</w:t>
      </w:r>
    </w:p>
    <w:p>
      <w:pPr>
        <w:spacing w:after="0"/>
        <w:ind w:left="0"/>
        <w:jc w:val="both"/>
      </w:pPr>
      <w:r>
        <w:rPr>
          <w:rFonts w:ascii="Times New Roman"/>
          <w:b w:val="false"/>
          <w:i w:val="false"/>
          <w:color w:val="000000"/>
          <w:sz w:val="28"/>
        </w:rPr>
        <w:t>
      Окончательный перечень оснований для отнесения граждан к категории нуждающихся и проведения обследований материально-бытового положения лица (семьи) утверждается городским маслихатом.</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Start w:name="z17" w:id="15"/>
    <w:p>
      <w:pPr>
        <w:spacing w:after="0"/>
        <w:ind w:left="0"/>
        <w:jc w:val="both"/>
      </w:pPr>
      <w:r>
        <w:rPr>
          <w:rFonts w:ascii="Times New Roman"/>
          <w:b w:val="false"/>
          <w:i w:val="false"/>
          <w:color w:val="000000"/>
          <w:sz w:val="28"/>
        </w:rPr>
        <w:t>
      10. Оказание социальной помощи в размере 1 месячного расчетного показателя в месяц на семью, в течении трех месяцев с месяца наступления случаев падения курса национальной валюты, в целях поддержки малообеспеченных семей. Назначение социальной помощи производится с месяца обращения на три месяца и выплачивается ежемесячно.</w:t>
      </w:r>
    </w:p>
    <w:bookmarkEnd w:id="15"/>
    <w:bookmarkStart w:name="z18" w:id="16"/>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Южно-Казахстанской области.</w:t>
      </w:r>
    </w:p>
    <w:bookmarkEnd w:id="16"/>
    <w:bookmarkStart w:name="z19" w:id="17"/>
    <w:p>
      <w:pPr>
        <w:spacing w:after="0"/>
        <w:ind w:left="0"/>
        <w:jc w:val="both"/>
      </w:pPr>
      <w:r>
        <w:rPr>
          <w:rFonts w:ascii="Times New Roman"/>
          <w:b w:val="false"/>
          <w:i w:val="false"/>
          <w:color w:val="000000"/>
          <w:sz w:val="28"/>
        </w:rPr>
        <w:t>
      12. Размер ОДП на каждого члена семьи (лица) определяется как разница между среднедушевым доходом семьи (лица) и 60 процентами от величины прожиточного минимума, установленной в области.</w:t>
      </w:r>
    </w:p>
    <w:bookmarkEnd w:id="17"/>
    <w:bookmarkStart w:name="z20" w:id="18"/>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8"/>
    <w:bookmarkStart w:name="z21" w:id="19"/>
    <w:p>
      <w:pPr>
        <w:spacing w:after="0"/>
        <w:ind w:left="0"/>
        <w:jc w:val="left"/>
      </w:pPr>
      <w:r>
        <w:rPr>
          <w:rFonts w:ascii="Times New Roman"/>
          <w:b/>
          <w:i w:val="false"/>
          <w:color w:val="000000"/>
        </w:rPr>
        <w:t xml:space="preserve"> 3. Порядок оказания социальной помощи</w:t>
      </w:r>
    </w:p>
    <w:bookmarkEnd w:id="19"/>
    <w:bookmarkStart w:name="z22" w:id="20"/>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акиматом города Туркестан по представлению уполномоченной организации либо иных организаций без истребования заявлений от получателей.</w:t>
      </w:r>
    </w:p>
    <w:bookmarkEnd w:id="20"/>
    <w:bookmarkStart w:name="z23" w:id="21"/>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2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по постоянному месту жительства;</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(далее – </w:t>
      </w:r>
      <w:r>
        <w:rPr>
          <w:rFonts w:ascii="Times New Roman"/>
          <w:b w:val="false"/>
          <w:i w:val="false"/>
          <w:color w:val="000000"/>
          <w:sz w:val="28"/>
        </w:rPr>
        <w:t>Типовые правила</w:t>
      </w:r>
      <w:r>
        <w:rPr>
          <w:rFonts w:ascii="Times New Roman"/>
          <w:b w:val="false"/>
          <w:i w:val="false"/>
          <w:color w:val="000000"/>
          <w:sz w:val="28"/>
        </w:rPr>
        <w:t>);</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4" w:id="22"/>
    <w:p>
      <w:pPr>
        <w:spacing w:after="0"/>
        <w:ind w:left="0"/>
        <w:jc w:val="both"/>
      </w:pPr>
      <w:r>
        <w:rPr>
          <w:rFonts w:ascii="Times New Roman"/>
          <w:b w:val="false"/>
          <w:i w:val="false"/>
          <w:color w:val="000000"/>
          <w:sz w:val="28"/>
        </w:rPr>
        <w:t>
      16. Уполномоченный орган, аким сельского округа либо ассистент дают консультацию претенденту об условиях назначения ОДП и при его согласии на участие проводят собеседование.</w:t>
      </w:r>
    </w:p>
    <w:bookmarkEnd w:id="22"/>
    <w:p>
      <w:pPr>
        <w:spacing w:after="0"/>
        <w:ind w:left="0"/>
        <w:jc w:val="both"/>
      </w:pPr>
      <w:r>
        <w:rPr>
          <w:rFonts w:ascii="Times New Roman"/>
          <w:b w:val="false"/>
          <w:i w:val="false"/>
          <w:color w:val="000000"/>
          <w:sz w:val="28"/>
        </w:rPr>
        <w:t>
      При проведении собеседования определяются:</w:t>
      </w:r>
    </w:p>
    <w:p>
      <w:pPr>
        <w:spacing w:after="0"/>
        <w:ind w:left="0"/>
        <w:jc w:val="both"/>
      </w:pPr>
      <w:r>
        <w:rPr>
          <w:rFonts w:ascii="Times New Roman"/>
          <w:b w:val="false"/>
          <w:i w:val="false"/>
          <w:color w:val="000000"/>
          <w:sz w:val="28"/>
        </w:rPr>
        <w:t xml:space="preserve">
      1) право претендента на получение ОДП; </w:t>
      </w:r>
    </w:p>
    <w:p>
      <w:pPr>
        <w:spacing w:after="0"/>
        <w:ind w:left="0"/>
        <w:jc w:val="both"/>
      </w:pP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p>
    <w:p>
      <w:pPr>
        <w:spacing w:after="0"/>
        <w:ind w:left="0"/>
        <w:jc w:val="both"/>
      </w:pPr>
      <w:r>
        <w:rPr>
          <w:rFonts w:ascii="Times New Roman"/>
          <w:b w:val="false"/>
          <w:i w:val="false"/>
          <w:color w:val="000000"/>
          <w:sz w:val="28"/>
        </w:rPr>
        <w:t>
      3)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25" w:id="23"/>
    <w:p>
      <w:pPr>
        <w:spacing w:after="0"/>
        <w:ind w:left="0"/>
        <w:jc w:val="both"/>
      </w:pPr>
      <w:r>
        <w:rPr>
          <w:rFonts w:ascii="Times New Roman"/>
          <w:b w:val="false"/>
          <w:i w:val="false"/>
          <w:color w:val="000000"/>
          <w:sz w:val="28"/>
        </w:rPr>
        <w:t>
      17. Документы представляются в подлинниках и копиях для сверки, после чего подлинники документов возвращаются заявителю.</w:t>
      </w:r>
    </w:p>
    <w:bookmarkEnd w:id="23"/>
    <w:bookmarkStart w:name="z26" w:id="24"/>
    <w:p>
      <w:pPr>
        <w:spacing w:after="0"/>
        <w:ind w:left="0"/>
        <w:jc w:val="both"/>
      </w:pPr>
      <w:r>
        <w:rPr>
          <w:rFonts w:ascii="Times New Roman"/>
          <w:b w:val="false"/>
          <w:i w:val="false"/>
          <w:color w:val="000000"/>
          <w:sz w:val="28"/>
        </w:rPr>
        <w:t>
      18.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24"/>
    <w:bookmarkStart w:name="z27" w:id="25"/>
    <w:p>
      <w:pPr>
        <w:spacing w:after="0"/>
        <w:ind w:left="0"/>
        <w:jc w:val="both"/>
      </w:pPr>
      <w:r>
        <w:rPr>
          <w:rFonts w:ascii="Times New Roman"/>
          <w:b w:val="false"/>
          <w:i w:val="false"/>
          <w:color w:val="000000"/>
          <w:sz w:val="28"/>
        </w:rPr>
        <w:t xml:space="preserve">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сельского округа.</w:t>
      </w:r>
    </w:p>
    <w:bookmarkEnd w:id="25"/>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28" w:id="26"/>
    <w:p>
      <w:pPr>
        <w:spacing w:after="0"/>
        <w:ind w:left="0"/>
        <w:jc w:val="both"/>
      </w:pPr>
      <w:r>
        <w:rPr>
          <w:rFonts w:ascii="Times New Roman"/>
          <w:b w:val="false"/>
          <w:i w:val="false"/>
          <w:color w:val="000000"/>
          <w:sz w:val="28"/>
        </w:rPr>
        <w:t>
      20.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26"/>
    <w:bookmarkStart w:name="z29" w:id="27"/>
    <w:p>
      <w:pPr>
        <w:spacing w:after="0"/>
        <w:ind w:left="0"/>
        <w:jc w:val="both"/>
      </w:pPr>
      <w:r>
        <w:rPr>
          <w:rFonts w:ascii="Times New Roman"/>
          <w:b w:val="false"/>
          <w:i w:val="false"/>
          <w:color w:val="000000"/>
          <w:sz w:val="28"/>
        </w:rPr>
        <w:t>
      21.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27"/>
    <w:bookmarkStart w:name="z30" w:id="28"/>
    <w:p>
      <w:pPr>
        <w:spacing w:after="0"/>
        <w:ind w:left="0"/>
        <w:jc w:val="both"/>
      </w:pPr>
      <w:r>
        <w:rPr>
          <w:rFonts w:ascii="Times New Roman"/>
          <w:b w:val="false"/>
          <w:i w:val="false"/>
          <w:color w:val="000000"/>
          <w:sz w:val="28"/>
        </w:rPr>
        <w:t>
      22.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28"/>
    <w:bookmarkStart w:name="z31" w:id="29"/>
    <w:p>
      <w:pPr>
        <w:spacing w:after="0"/>
        <w:ind w:left="0"/>
        <w:jc w:val="both"/>
      </w:pPr>
      <w:r>
        <w:rPr>
          <w:rFonts w:ascii="Times New Roman"/>
          <w:b w:val="false"/>
          <w:i w:val="false"/>
          <w:color w:val="000000"/>
          <w:sz w:val="28"/>
        </w:rPr>
        <w:t>
      23.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29"/>
    <w:bookmarkStart w:name="z32" w:id="30"/>
    <w:p>
      <w:pPr>
        <w:spacing w:after="0"/>
        <w:ind w:left="0"/>
        <w:jc w:val="both"/>
      </w:pPr>
      <w:r>
        <w:rPr>
          <w:rFonts w:ascii="Times New Roman"/>
          <w:b w:val="false"/>
          <w:i w:val="false"/>
          <w:color w:val="000000"/>
          <w:sz w:val="28"/>
        </w:rPr>
        <w:t>
      24.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30"/>
    <w:bookmarkStart w:name="z33" w:id="31"/>
    <w:p>
      <w:pPr>
        <w:spacing w:after="0"/>
        <w:ind w:left="0"/>
        <w:jc w:val="both"/>
      </w:pPr>
      <w:r>
        <w:rPr>
          <w:rFonts w:ascii="Times New Roman"/>
          <w:b w:val="false"/>
          <w:i w:val="false"/>
          <w:color w:val="000000"/>
          <w:sz w:val="28"/>
        </w:rPr>
        <w:t>
      25.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p>
    <w:bookmarkEnd w:id="31"/>
    <w:p>
      <w:pPr>
        <w:spacing w:after="0"/>
        <w:ind w:left="0"/>
        <w:jc w:val="both"/>
      </w:pPr>
      <w:r>
        <w:rPr>
          <w:rFonts w:ascii="Times New Roman"/>
          <w:b w:val="false"/>
          <w:i w:val="false"/>
          <w:color w:val="000000"/>
          <w:sz w:val="28"/>
        </w:rPr>
        <w:t xml:space="preserve">
      Размер ОДП пересчитывается в случае изменения состава семьи с момента наступления указанных обстоятельств, но не ранее момента ее назначения. </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Start w:name="z34" w:id="32"/>
    <w:p>
      <w:pPr>
        <w:spacing w:after="0"/>
        <w:ind w:left="0"/>
        <w:jc w:val="both"/>
      </w:pPr>
      <w:r>
        <w:rPr>
          <w:rFonts w:ascii="Times New Roman"/>
          <w:b w:val="false"/>
          <w:i w:val="false"/>
          <w:color w:val="000000"/>
          <w:sz w:val="28"/>
        </w:rPr>
        <w:t>
      26.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32"/>
    <w:bookmarkStart w:name="z35" w:id="33"/>
    <w:p>
      <w:pPr>
        <w:spacing w:after="0"/>
        <w:ind w:left="0"/>
        <w:jc w:val="both"/>
      </w:pPr>
      <w:r>
        <w:rPr>
          <w:rFonts w:ascii="Times New Roman"/>
          <w:b w:val="false"/>
          <w:i w:val="false"/>
          <w:color w:val="000000"/>
          <w:sz w:val="28"/>
        </w:rPr>
        <w:t xml:space="preserve">
      27. Социальный контракт активизации семьи заключается в двух экземплярах, один из которых выдается заявителю под роспись в журнале регистрации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второй хранится в отделе занятости и социальных программ. </w:t>
      </w:r>
    </w:p>
    <w:bookmarkEnd w:id="33"/>
    <w:bookmarkStart w:name="z36" w:id="34"/>
    <w:p>
      <w:pPr>
        <w:spacing w:after="0"/>
        <w:ind w:left="0"/>
        <w:jc w:val="both"/>
      </w:pPr>
      <w:r>
        <w:rPr>
          <w:rFonts w:ascii="Times New Roman"/>
          <w:b w:val="false"/>
          <w:i w:val="false"/>
          <w:color w:val="000000"/>
          <w:sz w:val="28"/>
        </w:rPr>
        <w:t>
      28. Участие в государственных мерах содействия занятости является обязательным условием для трудоспособных членов семьи, за исключением случаев:</w:t>
      </w:r>
    </w:p>
    <w:bookmarkEnd w:id="34"/>
    <w:p>
      <w:pPr>
        <w:spacing w:after="0"/>
        <w:ind w:left="0"/>
        <w:jc w:val="both"/>
      </w:pP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(ых) претендента (ов)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p>
    <w:bookmarkStart w:name="z37" w:id="35"/>
    <w:p>
      <w:pPr>
        <w:spacing w:after="0"/>
        <w:ind w:left="0"/>
        <w:jc w:val="both"/>
      </w:pPr>
      <w:r>
        <w:rPr>
          <w:rFonts w:ascii="Times New Roman"/>
          <w:b w:val="false"/>
          <w:i w:val="false"/>
          <w:color w:val="000000"/>
          <w:sz w:val="28"/>
        </w:rPr>
        <w:t>
      29.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bookmarkEnd w:id="35"/>
    <w:bookmarkStart w:name="z38" w:id="36"/>
    <w:p>
      <w:pPr>
        <w:spacing w:after="0"/>
        <w:ind w:left="0"/>
        <w:jc w:val="both"/>
      </w:pPr>
      <w:r>
        <w:rPr>
          <w:rFonts w:ascii="Times New Roman"/>
          <w:b w:val="false"/>
          <w:i w:val="false"/>
          <w:color w:val="000000"/>
          <w:sz w:val="28"/>
        </w:rPr>
        <w:t>
      30. 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End w:id="36"/>
    <w:bookmarkStart w:name="z39" w:id="37"/>
    <w:p>
      <w:pPr>
        <w:spacing w:after="0"/>
        <w:ind w:left="0"/>
        <w:jc w:val="both"/>
      </w:pPr>
      <w:r>
        <w:rPr>
          <w:rFonts w:ascii="Times New Roman"/>
          <w:b w:val="false"/>
          <w:i w:val="false"/>
          <w:color w:val="000000"/>
          <w:sz w:val="28"/>
        </w:rPr>
        <w:t xml:space="preserve">
      31.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7"/>
    <w:bookmarkStart w:name="z40" w:id="38"/>
    <w:p>
      <w:pPr>
        <w:spacing w:after="0"/>
        <w:ind w:left="0"/>
        <w:jc w:val="both"/>
      </w:pPr>
      <w:r>
        <w:rPr>
          <w:rFonts w:ascii="Times New Roman"/>
          <w:b w:val="false"/>
          <w:i w:val="false"/>
          <w:color w:val="000000"/>
          <w:sz w:val="28"/>
        </w:rPr>
        <w:t xml:space="preserve">
      32. Государственные меры содействия занятости предусматривают обеспечение занятости трудоспособных членов семьи через развитие инфраструктуры и жилищно-коммунального хозяйства, развитие сельского предпринимательства, обучение и добровольное переселение, а также иные меры,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p>
    <w:bookmarkEnd w:id="38"/>
    <w:bookmarkStart w:name="z41" w:id="39"/>
    <w:p>
      <w:pPr>
        <w:spacing w:after="0"/>
        <w:ind w:left="0"/>
        <w:jc w:val="both"/>
      </w:pPr>
      <w:r>
        <w:rPr>
          <w:rFonts w:ascii="Times New Roman"/>
          <w:b w:val="false"/>
          <w:i w:val="false"/>
          <w:color w:val="000000"/>
          <w:sz w:val="28"/>
        </w:rPr>
        <w:t>
      33.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p>
    <w:bookmarkEnd w:id="39"/>
    <w:p>
      <w:pPr>
        <w:spacing w:after="0"/>
        <w:ind w:left="0"/>
        <w:jc w:val="both"/>
      </w:pPr>
      <w:r>
        <w:rPr>
          <w:rFonts w:ascii="Times New Roman"/>
          <w:b w:val="false"/>
          <w:i w:val="false"/>
          <w:color w:val="000000"/>
          <w:sz w:val="28"/>
        </w:rPr>
        <w:t>
      Социальный контракт активизации семьи содержит обязательства сторон для назначения ОДП,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p>
    <w:bookmarkStart w:name="z42" w:id="40"/>
    <w:p>
      <w:pPr>
        <w:spacing w:after="0"/>
        <w:ind w:left="0"/>
        <w:jc w:val="both"/>
      </w:pPr>
      <w:r>
        <w:rPr>
          <w:rFonts w:ascii="Times New Roman"/>
          <w:b w:val="false"/>
          <w:i w:val="false"/>
          <w:color w:val="000000"/>
          <w:sz w:val="28"/>
        </w:rPr>
        <w:t>
      34.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bookmarkEnd w:id="40"/>
    <w:p>
      <w:pPr>
        <w:spacing w:after="0"/>
        <w:ind w:left="0"/>
        <w:jc w:val="both"/>
      </w:pPr>
      <w:r>
        <w:rPr>
          <w:rFonts w:ascii="Times New Roman"/>
          <w:b w:val="false"/>
          <w:i w:val="false"/>
          <w:color w:val="000000"/>
          <w:sz w:val="28"/>
        </w:rPr>
        <w:t>
      При пролонгации социального контракта активизации семьи размер ОДП не пересматривается.</w:t>
      </w:r>
    </w:p>
    <w:bookmarkStart w:name="z43" w:id="41"/>
    <w:p>
      <w:pPr>
        <w:spacing w:after="0"/>
        <w:ind w:left="0"/>
        <w:jc w:val="both"/>
      </w:pPr>
      <w:r>
        <w:rPr>
          <w:rFonts w:ascii="Times New Roman"/>
          <w:b w:val="false"/>
          <w:i w:val="false"/>
          <w:color w:val="000000"/>
          <w:sz w:val="28"/>
        </w:rPr>
        <w:t>
      35. Отказ в оказании социальной помощи осуществляется в случаях:</w:t>
      </w:r>
    </w:p>
    <w:bookmarkEnd w:id="4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городским маслихатом порога для оказания социальной помощи.</w:t>
      </w:r>
    </w:p>
    <w:bookmarkStart w:name="z44" w:id="42"/>
    <w:p>
      <w:pPr>
        <w:spacing w:after="0"/>
        <w:ind w:left="0"/>
        <w:jc w:val="both"/>
      </w:pPr>
      <w:r>
        <w:rPr>
          <w:rFonts w:ascii="Times New Roman"/>
          <w:b w:val="false"/>
          <w:i w:val="false"/>
          <w:color w:val="000000"/>
          <w:sz w:val="28"/>
        </w:rPr>
        <w:t>
      36. Финансирование расходов на предоставление социальной помощи осуществляется в пределах средств, предусмотренных бюджетом города Туркестан на текущий финансовый год.</w:t>
      </w:r>
    </w:p>
    <w:bookmarkEnd w:id="42"/>
    <w:bookmarkStart w:name="z45" w:id="43"/>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3"/>
    <w:bookmarkStart w:name="z46" w:id="44"/>
    <w:p>
      <w:pPr>
        <w:spacing w:after="0"/>
        <w:ind w:left="0"/>
        <w:jc w:val="both"/>
      </w:pPr>
      <w:r>
        <w:rPr>
          <w:rFonts w:ascii="Times New Roman"/>
          <w:b w:val="false"/>
          <w:i w:val="false"/>
          <w:color w:val="000000"/>
          <w:sz w:val="28"/>
        </w:rPr>
        <w:t>
      37. Социальная помощь прекращается в случаях:</w:t>
      </w:r>
    </w:p>
    <w:bookmarkEnd w:id="44"/>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активизиации семьи и социальному контракту.</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47" w:id="45"/>
    <w:p>
      <w:pPr>
        <w:spacing w:after="0"/>
        <w:ind w:left="0"/>
        <w:jc w:val="both"/>
      </w:pPr>
      <w:r>
        <w:rPr>
          <w:rFonts w:ascii="Times New Roman"/>
          <w:b w:val="false"/>
          <w:i w:val="false"/>
          <w:color w:val="000000"/>
          <w:sz w:val="28"/>
        </w:rPr>
        <w:t>
      38. Излишне выплаченные суммы подлежат возврату в добровольном или ином установленном законодательством Республики Казахстан порядке.</w:t>
      </w:r>
    </w:p>
    <w:bookmarkEnd w:id="45"/>
    <w:bookmarkStart w:name="z48" w:id="46"/>
    <w:p>
      <w:pPr>
        <w:spacing w:after="0"/>
        <w:ind w:left="0"/>
        <w:jc w:val="left"/>
      </w:pPr>
      <w:r>
        <w:rPr>
          <w:rFonts w:ascii="Times New Roman"/>
          <w:b/>
          <w:i w:val="false"/>
          <w:color w:val="000000"/>
        </w:rPr>
        <w:t xml:space="preserve"> 5. Заключительное положение</w:t>
      </w:r>
    </w:p>
    <w:bookmarkEnd w:id="46"/>
    <w:bookmarkStart w:name="z49" w:id="47"/>
    <w:p>
      <w:pPr>
        <w:spacing w:after="0"/>
        <w:ind w:left="0"/>
        <w:jc w:val="both"/>
      </w:pPr>
      <w:r>
        <w:rPr>
          <w:rFonts w:ascii="Times New Roman"/>
          <w:b w:val="false"/>
          <w:i w:val="false"/>
          <w:color w:val="000000"/>
          <w:sz w:val="28"/>
        </w:rPr>
        <w:t>
      39.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Регистрационный номер семьи _______________</w:t>
      </w:r>
    </w:p>
    <w:p>
      <w:pPr>
        <w:spacing w:after="0"/>
        <w:ind w:left="0"/>
        <w:jc w:val="left"/>
      </w:pPr>
      <w:r>
        <w:rPr>
          <w:rFonts w:ascii="Times New Roman"/>
          <w:b/>
          <w:i w:val="false"/>
          <w:color w:val="000000"/>
        </w:rPr>
        <w:t xml:space="preserve"> Сведения о составе семьи заявителя</w:t>
      </w:r>
    </w:p>
    <w:p>
      <w:pPr>
        <w:spacing w:after="0"/>
        <w:ind w:left="0"/>
        <w:jc w:val="both"/>
      </w:pPr>
      <w:r>
        <w:rPr>
          <w:rFonts w:ascii="Times New Roman"/>
          <w:b w:val="false"/>
          <w:i w:val="false"/>
          <w:color w:val="000000"/>
          <w:sz w:val="28"/>
        </w:rPr>
        <w:t>
      _____________________________ _______________________________</w:t>
      </w:r>
    </w:p>
    <w:p>
      <w:pPr>
        <w:spacing w:after="0"/>
        <w:ind w:left="0"/>
        <w:jc w:val="both"/>
      </w:pPr>
      <w:r>
        <w:rPr>
          <w:rFonts w:ascii="Times New Roman"/>
          <w:b w:val="false"/>
          <w:i w:val="false"/>
          <w:color w:val="000000"/>
          <w:sz w:val="28"/>
        </w:rPr>
        <w:t>
       (Ф.И.О. заявителя) (домашний адрес, телефон)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____________________ Дата ______________</w:t>
      </w:r>
    </w:p>
    <w:p>
      <w:pPr>
        <w:spacing w:after="0"/>
        <w:ind w:left="0"/>
        <w:jc w:val="both"/>
      </w:pPr>
      <w:r>
        <w:rPr>
          <w:rFonts w:ascii="Times New Roman"/>
          <w:b w:val="false"/>
          <w:i w:val="false"/>
          <w:color w:val="000000"/>
          <w:sz w:val="28"/>
        </w:rPr>
        <w:t xml:space="preserve">
      Ф.И.О. должностного лица органа, </w:t>
      </w:r>
    </w:p>
    <w:p>
      <w:pPr>
        <w:spacing w:after="0"/>
        <w:ind w:left="0"/>
        <w:jc w:val="both"/>
      </w:pPr>
      <w:r>
        <w:rPr>
          <w:rFonts w:ascii="Times New Roman"/>
          <w:b w:val="false"/>
          <w:i w:val="false"/>
          <w:color w:val="000000"/>
          <w:sz w:val="28"/>
        </w:rPr>
        <w:t>
      уполномоченного заверять</w:t>
      </w:r>
    </w:p>
    <w:p>
      <w:pPr>
        <w:spacing w:after="0"/>
        <w:ind w:left="0"/>
        <w:jc w:val="both"/>
      </w:pPr>
      <w:r>
        <w:rPr>
          <w:rFonts w:ascii="Times New Roman"/>
          <w:b w:val="false"/>
          <w:i w:val="false"/>
          <w:color w:val="000000"/>
          <w:sz w:val="28"/>
        </w:rPr>
        <w:t>
      сведения о составе семьи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собеседования для назначения ОДП</w:t>
      </w:r>
    </w:p>
    <w:p>
      <w:pPr>
        <w:spacing w:after="0"/>
        <w:ind w:left="0"/>
        <w:jc w:val="both"/>
      </w:pPr>
      <w:r>
        <w:rPr>
          <w:rFonts w:ascii="Times New Roman"/>
          <w:b w:val="false"/>
          <w:i w:val="false"/>
          <w:color w:val="000000"/>
          <w:sz w:val="28"/>
        </w:rPr>
        <w:t>
      Ф.И.О. заявителя ____________________________________________________</w:t>
      </w:r>
      <w:r>
        <w:br/>
      </w:r>
      <w:r>
        <w:rPr>
          <w:rFonts w:ascii="Times New Roman"/>
          <w:b w:val="false"/>
          <w:i w:val="false"/>
          <w:color w:val="000000"/>
          <w:sz w:val="28"/>
        </w:rPr>
        <w:t>Ф.И.О. специалиста отдела занятости и социальных программ</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Дата обращения за обусловленной денежной помощью на основе социального контракта активизации семьи _____________________________</w:t>
      </w:r>
    </w:p>
    <w:p>
      <w:pPr>
        <w:spacing w:after="0"/>
        <w:ind w:left="0"/>
        <w:jc w:val="both"/>
      </w:pPr>
      <w:r>
        <w:rPr>
          <w:rFonts w:ascii="Times New Roman"/>
          <w:b w:val="false"/>
          <w:i w:val="false"/>
          <w:color w:val="000000"/>
          <w:sz w:val="28"/>
        </w:rPr>
        <w:t>
      Характеристика семьи (одиноко проживающего гражданина): 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____________________________________________________________________ Трудовая деятельность взрослых неработающих членов семьи (места работы, должность, причины увольнения):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Супруг (супруга): ____________________________________________________</w:t>
      </w:r>
    </w:p>
    <w:p>
      <w:pPr>
        <w:spacing w:after="0"/>
        <w:ind w:left="0"/>
        <w:jc w:val="both"/>
      </w:pPr>
      <w:r>
        <w:rPr>
          <w:rFonts w:ascii="Times New Roman"/>
          <w:b w:val="false"/>
          <w:i w:val="false"/>
          <w:color w:val="000000"/>
          <w:sz w:val="28"/>
        </w:rPr>
        <w:t>
      Другие взрослые члены семьи:</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Отношения между членами семьи 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Сложности в семье 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Возможности (потенциал) семьи – оценка специалиста отдела занятости и социальных программ 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Проблемы, беспокойства (трудности на сегодняшний день), что мешает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
      Желания семьи (одиноко проживающего гражданина) 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Другое 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___________________ (подпись) _________________ (подпись)</w:t>
      </w:r>
      <w:r>
        <w:br/>
      </w:r>
      <w:r>
        <w:rPr>
          <w:rFonts w:ascii="Times New Roman"/>
          <w:b w:val="false"/>
          <w:i w:val="false"/>
          <w:color w:val="000000"/>
          <w:sz w:val="28"/>
        </w:rPr>
        <w:t>___________________ (дата) _________________(дата)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w:t>
      </w:r>
      <w:r>
        <w:br/>
      </w:r>
      <w:r>
        <w:rPr>
          <w:rFonts w:ascii="Times New Roman"/>
          <w:b/>
          <w:i w:val="false"/>
          <w:color w:val="000000"/>
        </w:rPr>
        <w:t>обследования для определения нуждаемости лица (семьи) в связи с наступлением трудной жизненной ситуации</w:t>
      </w:r>
    </w:p>
    <w:p>
      <w:pPr>
        <w:spacing w:after="0"/>
        <w:ind w:left="0"/>
        <w:jc w:val="both"/>
      </w:pPr>
      <w:r>
        <w:rPr>
          <w:rFonts w:ascii="Times New Roman"/>
          <w:b w:val="false"/>
          <w:i w:val="false"/>
          <w:color w:val="000000"/>
          <w:sz w:val="28"/>
        </w:rPr>
        <w:t xml:space="preserve">
      от "___" ________ 20___г. </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xml:space="preserve">
      (населенный пункт) </w:t>
      </w:r>
    </w:p>
    <w:p>
      <w:pPr>
        <w:spacing w:after="0"/>
        <w:ind w:left="0"/>
        <w:jc w:val="both"/>
      </w:pPr>
      <w:r>
        <w:rPr>
          <w:rFonts w:ascii="Times New Roman"/>
          <w:b w:val="false"/>
          <w:i w:val="false"/>
          <w:color w:val="000000"/>
          <w:sz w:val="28"/>
        </w:rPr>
        <w:t xml:space="preserve">
      1. Ф.И.О. заявителя ______________________________________________ </w:t>
      </w:r>
    </w:p>
    <w:p>
      <w:pPr>
        <w:spacing w:after="0"/>
        <w:ind w:left="0"/>
        <w:jc w:val="both"/>
      </w:pPr>
      <w:r>
        <w:rPr>
          <w:rFonts w:ascii="Times New Roman"/>
          <w:b w:val="false"/>
          <w:i w:val="false"/>
          <w:color w:val="000000"/>
          <w:sz w:val="28"/>
        </w:rPr>
        <w:t xml:space="preserve">
      2. Адрес места жительства ________________________________________ </w:t>
      </w:r>
      <w:r>
        <w:br/>
      </w: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w:t>
      </w:r>
      <w:r>
        <w:br/>
      </w:r>
      <w:r>
        <w:rPr>
          <w:rFonts w:ascii="Times New Roman"/>
          <w:b w:val="false"/>
          <w:i w:val="false"/>
          <w:color w:val="000000"/>
          <w:sz w:val="28"/>
        </w:rPr>
        <w:t>за социальной помощью __________________________________________________________</w:t>
      </w:r>
      <w:r>
        <w:br/>
      </w: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4. Состав семьи (учитываются фактически проживающие в семье) ________ человек, в том числе: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
        <w:gridCol w:w="769"/>
        <w:gridCol w:w="434"/>
        <w:gridCol w:w="1715"/>
        <w:gridCol w:w="1938"/>
        <w:gridCol w:w="1548"/>
        <w:gridCol w:w="4839"/>
        <w:gridCol w:w="603"/>
      </w:tblGrid>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Родст - венное отно - шение к </w:t>
            </w:r>
            <w:r>
              <w:br/>
            </w:r>
            <w:r>
              <w:rPr>
                <w:rFonts w:ascii="Times New Roman"/>
                <w:b w:val="false"/>
                <w:i w:val="false"/>
                <w:color w:val="000000"/>
                <w:sz w:val="20"/>
              </w:rPr>
              <w:t>заяви - телю</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 - тость (место работы, учебы)</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 чина неза - нятости</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 - ной подготовке (переподготов - ке, повышении квалификации) или в активных мерах содействия занятости</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трудоспособных _________ человек.</w:t>
      </w:r>
    </w:p>
    <w:p>
      <w:pPr>
        <w:spacing w:after="0"/>
        <w:ind w:left="0"/>
        <w:jc w:val="both"/>
      </w:pPr>
      <w:r>
        <w:rPr>
          <w:rFonts w:ascii="Times New Roman"/>
          <w:b w:val="false"/>
          <w:i w:val="false"/>
          <w:color w:val="000000"/>
          <w:sz w:val="28"/>
        </w:rPr>
        <w:t xml:space="preserve">
      Зарегистрированы в качестве безработного в органах занятости _______ человек. </w:t>
      </w:r>
    </w:p>
    <w:p>
      <w:pPr>
        <w:spacing w:after="0"/>
        <w:ind w:left="0"/>
        <w:jc w:val="both"/>
      </w:pPr>
      <w:r>
        <w:rPr>
          <w:rFonts w:ascii="Times New Roman"/>
          <w:b w:val="false"/>
          <w:i w:val="false"/>
          <w:color w:val="000000"/>
          <w:sz w:val="28"/>
        </w:rPr>
        <w:t xml:space="preserve">
      Количество детей: ______ </w:t>
      </w:r>
      <w:r>
        <w:br/>
      </w:r>
      <w:r>
        <w:rPr>
          <w:rFonts w:ascii="Times New Roman"/>
          <w:b w:val="false"/>
          <w:i w:val="false"/>
          <w:color w:val="000000"/>
          <w:sz w:val="28"/>
        </w:rPr>
        <w:t>обучающихся в высших и средних учебных заведениях на платной основе _______ человек, стоимость обучения в год ________ тенге.</w:t>
      </w:r>
    </w:p>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w:t>
      </w:r>
      <w:r>
        <w:br/>
      </w: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p>
    <w:p>
      <w:pPr>
        <w:spacing w:after="0"/>
        <w:ind w:left="0"/>
        <w:jc w:val="both"/>
      </w:pPr>
      <w:r>
        <w:rPr>
          <w:rFonts w:ascii="Times New Roman"/>
          <w:b w:val="false"/>
          <w:i w:val="false"/>
          <w:color w:val="000000"/>
          <w:sz w:val="28"/>
        </w:rPr>
        <w:t>
      Расходы на содержание жилья: ________________________________________________________________________________</w:t>
      </w:r>
      <w:r>
        <w:br/>
      </w: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
      Доходы семьи: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3587"/>
        <w:gridCol w:w="573"/>
        <w:gridCol w:w="734"/>
        <w:gridCol w:w="1307"/>
        <w:gridCol w:w="5279"/>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5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Наличие: </w:t>
      </w:r>
    </w:p>
    <w:p>
      <w:pPr>
        <w:spacing w:after="0"/>
        <w:ind w:left="0"/>
        <w:jc w:val="both"/>
      </w:pPr>
      <w:r>
        <w:rPr>
          <w:rFonts w:ascii="Times New Roman"/>
          <w:b w:val="false"/>
          <w:i w:val="false"/>
          <w:color w:val="000000"/>
          <w:sz w:val="28"/>
        </w:rPr>
        <w:t xml:space="preserve">
      автотранспорта (марка, год выпуска, правоустанавливающий документ, заявленные доходы от его эксплуатации) ____________________________________________________________________ </w:t>
      </w:r>
      <w:r>
        <w:br/>
      </w:r>
      <w:r>
        <w:rPr>
          <w:rFonts w:ascii="Times New Roman"/>
          <w:b w:val="false"/>
          <w:i w:val="false"/>
          <w:color w:val="000000"/>
          <w:sz w:val="28"/>
        </w:rPr>
        <w:t xml:space="preserve"> ___________________________________________ иного жилья, кроме занимаемого в настоящее время, (заявленные доходы от его эксплуатации) ____________________________________________________________________ </w:t>
      </w:r>
      <w:r>
        <w:br/>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7. Сведения о ранее полученной помощи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8. Иные доходы семьи (форма, сумма, источник):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r>
        <w:br/>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____________________________________________________________________</w:t>
      </w:r>
    </w:p>
    <w:p>
      <w:pPr>
        <w:spacing w:after="0"/>
        <w:ind w:left="0"/>
        <w:jc w:val="both"/>
      </w:pPr>
      <w:r>
        <w:rPr>
          <w:rFonts w:ascii="Times New Roman"/>
          <w:b w:val="false"/>
          <w:i w:val="false"/>
          <w:color w:val="000000"/>
          <w:sz w:val="28"/>
        </w:rPr>
        <w:t xml:space="preserve">
      Председатель комиссии: </w:t>
      </w:r>
      <w:r>
        <w:br/>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xml:space="preserve">       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С составленным актом ознакомлен(а): ____________________________ </w:t>
      </w:r>
    </w:p>
    <w:p>
      <w:pPr>
        <w:spacing w:after="0"/>
        <w:ind w:left="0"/>
        <w:jc w:val="both"/>
      </w:pPr>
      <w:r>
        <w:rPr>
          <w:rFonts w:ascii="Times New Roman"/>
          <w:b w:val="false"/>
          <w:i w:val="false"/>
          <w:color w:val="000000"/>
          <w:sz w:val="28"/>
        </w:rPr>
        <w:t xml:space="preserve">
      Ф.И.О. и подпись заявителя </w:t>
      </w:r>
    </w:p>
    <w:p>
      <w:pPr>
        <w:spacing w:after="0"/>
        <w:ind w:left="0"/>
        <w:jc w:val="both"/>
      </w:pPr>
      <w:r>
        <w:rPr>
          <w:rFonts w:ascii="Times New Roman"/>
          <w:b w:val="false"/>
          <w:i w:val="false"/>
          <w:color w:val="000000"/>
          <w:sz w:val="28"/>
        </w:rPr>
        <w:t xml:space="preserve">
      От проведения обследования отказываюсь _______________ Ф.И.О. и подпись заявителя (или одного из членов семьи), дата ______________________________________________________________________ </w:t>
      </w:r>
    </w:p>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Заключение участковой комиссии № __ от _________ 20__ г.</w:t>
      </w:r>
    </w:p>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(фамилия, имя, отчество заявителя)</w:t>
      </w:r>
    </w:p>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p>
    <w:p>
      <w:pPr>
        <w:spacing w:after="0"/>
        <w:ind w:left="0"/>
        <w:jc w:val="both"/>
      </w:pPr>
      <w:r>
        <w:rPr>
          <w:rFonts w:ascii="Times New Roman"/>
          <w:b w:val="false"/>
          <w:i w:val="false"/>
          <w:color w:val="000000"/>
          <w:sz w:val="28"/>
        </w:rPr>
        <w:t>
      (необходимости, отсутствии необходимости)</w:t>
      </w:r>
    </w:p>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p>
      <w:pPr>
        <w:spacing w:after="0"/>
        <w:ind w:left="0"/>
        <w:jc w:val="both"/>
      </w:pPr>
      <w:r>
        <w:rPr>
          <w:rFonts w:ascii="Times New Roman"/>
          <w:b w:val="false"/>
          <w:i w:val="false"/>
          <w:color w:val="000000"/>
          <w:sz w:val="28"/>
        </w:rPr>
        <w:t xml:space="preserve">
      Председатель комиссии:_________________ __________________________ </w:t>
      </w:r>
      <w:r>
        <w:br/>
      </w:r>
      <w:r>
        <w:rPr>
          <w:rFonts w:ascii="Times New Roman"/>
          <w:b w:val="false"/>
          <w:i w:val="false"/>
          <w:color w:val="000000"/>
          <w:sz w:val="28"/>
        </w:rPr>
        <w:t xml:space="preserve">Члены комиссии:_______________________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 (подписи) (Ф.И.О.) </w:t>
      </w:r>
    </w:p>
    <w:p>
      <w:pPr>
        <w:spacing w:after="0"/>
        <w:ind w:left="0"/>
        <w:jc w:val="both"/>
      </w:pPr>
      <w:r>
        <w:rPr>
          <w:rFonts w:ascii="Times New Roman"/>
          <w:b w:val="false"/>
          <w:i w:val="false"/>
          <w:color w:val="000000"/>
          <w:sz w:val="28"/>
        </w:rPr>
        <w:t xml:space="preserve">
      Заключение с прилагаемыми документами </w:t>
      </w:r>
      <w:r>
        <w:br/>
      </w:r>
      <w:r>
        <w:rPr>
          <w:rFonts w:ascii="Times New Roman"/>
          <w:b w:val="false"/>
          <w:i w:val="false"/>
          <w:color w:val="000000"/>
          <w:sz w:val="28"/>
        </w:rPr>
        <w:t xml:space="preserve">в количестве ____ штук </w:t>
      </w:r>
      <w:r>
        <w:br/>
      </w:r>
      <w:r>
        <w:rPr>
          <w:rFonts w:ascii="Times New Roman"/>
          <w:b w:val="false"/>
          <w:i w:val="false"/>
          <w:color w:val="000000"/>
          <w:sz w:val="28"/>
        </w:rPr>
        <w:t xml:space="preserve">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w:t>
            </w:r>
            <w:r>
              <w:br/>
            </w:r>
            <w:r>
              <w:rPr>
                <w:rFonts w:ascii="Times New Roman"/>
                <w:b w:val="false"/>
                <w:i w:val="false"/>
                <w:color w:val="000000"/>
                <w:sz w:val="20"/>
              </w:rPr>
              <w:t>отдельных категорий</w:t>
            </w:r>
            <w:r>
              <w:br/>
            </w:r>
            <w:r>
              <w:rPr>
                <w:rFonts w:ascii="Times New Roman"/>
                <w:b w:val="false"/>
                <w:i w:val="false"/>
                <w:color w:val="000000"/>
                <w:sz w:val="20"/>
              </w:rPr>
              <w:t>нуждающихся граждан</w:t>
            </w:r>
            <w:r>
              <w:br/>
            </w:r>
            <w:r>
              <w:rPr>
                <w:rFonts w:ascii="Times New Roman"/>
                <w:b w:val="false"/>
                <w:i w:val="false"/>
                <w:color w:val="000000"/>
                <w:sz w:val="20"/>
              </w:rPr>
              <w:t xml:space="preserve">форма </w:t>
            </w:r>
          </w:p>
        </w:tc>
      </w:tr>
    </w:tbl>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социального контракта</w:t>
      </w:r>
      <w:r>
        <w:br/>
      </w:r>
      <w:r>
        <w:rPr>
          <w:rFonts w:ascii="Times New Roman"/>
          <w:b/>
          <w:i w:val="false"/>
          <w:color w:val="000000"/>
        </w:rPr>
        <w:t>активизации семьи по назначению ОДП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8"/>
        <w:gridCol w:w="1655"/>
        <w:gridCol w:w="3567"/>
        <w:gridCol w:w="1018"/>
        <w:gridCol w:w="1018"/>
        <w:gridCol w:w="1655"/>
        <w:gridCol w:w="1019"/>
      </w:tblGrid>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заявителя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