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09ea" w14:textId="d3e09e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акимата Ордабасынского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Ордабасынского района Южно-Казахстанской области от 8 февраля 2016 года № 64. Зарегистрировано Департаментом юстиции Южно-Казахстанской области 11 февраля 2016 года № 3579. Утратило силу постановлением акимата Ордабасынского района Южно-Казахстанской области от 8 июня 2016 года № 267</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w:t>
      </w:r>
      <w:r>
        <w:rPr>
          <w:rFonts w:ascii="Times New Roman"/>
          <w:b w:val="false"/>
          <w:i w:val="false"/>
          <w:color w:val="ff0000"/>
          <w:sz w:val="28"/>
        </w:rPr>
        <w:t>постановлением</w:t>
      </w:r>
      <w:r>
        <w:rPr>
          <w:rFonts w:ascii="Times New Roman"/>
          <w:b w:val="false"/>
          <w:i w:val="false"/>
          <w:color w:val="ff0000"/>
          <w:sz w:val="28"/>
        </w:rPr>
        <w:t xml:space="preserve"> акимата Ордабасынского района Южно-Казахстанской области от 08.06.2016 № 267.</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2001 года № 546 "Об утверждении Типовых регламентов акиматов области (города республиканского значения, столицы) и района (города областного значения)", акимат Ордабасынского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w:t>
      </w:r>
      <w:r>
        <w:rPr>
          <w:rFonts w:ascii="Times New Roman"/>
          <w:b w:val="false"/>
          <w:i w:val="false"/>
          <w:color w:val="000000"/>
          <w:sz w:val="28"/>
        </w:rPr>
        <w:t>Регламент</w:t>
      </w:r>
      <w:r>
        <w:rPr>
          <w:rFonts w:ascii="Times New Roman"/>
          <w:b w:val="false"/>
          <w:i w:val="false"/>
          <w:color w:val="000000"/>
          <w:sz w:val="28"/>
        </w:rPr>
        <w:t xml:space="preserve"> акимата Ордабасынского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r>
        <w:br/>
      </w:r>
      <w:r>
        <w:rPr>
          <w:rFonts w:ascii="Times New Roman"/>
          <w:b w:val="false"/>
          <w:i w:val="false"/>
          <w:color w:val="000000"/>
          <w:sz w:val="28"/>
        </w:rPr>
        <w:t>
      </w:t>
      </w:r>
      <w:r>
        <w:rPr>
          <w:rFonts w:ascii="Times New Roman"/>
          <w:b w:val="false"/>
          <w:i w:val="false"/>
          <w:color w:val="000000"/>
          <w:sz w:val="28"/>
        </w:rPr>
        <w:t>2. Контроль за исполнением настоящего постановления возложить на руководителя аппарата акима Ордабасынского района Оралбаеву А.</w:t>
      </w:r>
      <w:r>
        <w:br/>
      </w:r>
      <w:r>
        <w:rPr>
          <w:rFonts w:ascii="Times New Roman"/>
          <w:b w:val="false"/>
          <w:i w:val="false"/>
          <w:color w:val="000000"/>
          <w:sz w:val="28"/>
        </w:rPr>
        <w:t>
      </w:t>
      </w:r>
      <w:r>
        <w:rPr>
          <w:rFonts w:ascii="Times New Roman"/>
          <w:b w:val="false"/>
          <w:i w:val="false"/>
          <w:color w:val="000000"/>
          <w:sz w:val="28"/>
        </w:rPr>
        <w:t>3.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Сапарбаев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Ордабасынского района</w:t>
            </w:r>
            <w:r>
              <w:br/>
            </w:r>
            <w:r>
              <w:rPr>
                <w:rFonts w:ascii="Times New Roman"/>
                <w:b w:val="false"/>
                <w:i w:val="false"/>
                <w:color w:val="000000"/>
                <w:sz w:val="20"/>
              </w:rPr>
              <w:t>от 8 февраля 2016 года № 64</w:t>
            </w:r>
          </w:p>
        </w:tc>
      </w:tr>
    </w:tbl>
    <w:bookmarkStart w:name="z6" w:id="0"/>
    <w:p>
      <w:pPr>
        <w:spacing w:after="0"/>
        <w:ind w:left="0"/>
        <w:jc w:val="left"/>
      </w:pPr>
      <w:r>
        <w:rPr>
          <w:rFonts w:ascii="Times New Roman"/>
          <w:b/>
          <w:i w:val="false"/>
          <w:color w:val="000000"/>
        </w:rPr>
        <w:t xml:space="preserve"> Регламент акимата Ордабасынского района</w:t>
      </w:r>
    </w:p>
    <w:bookmarkEnd w:id="0"/>
    <w:bookmarkStart w:name="z7"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Акимат Ордабасынского района (далее акимат) входит в единую систему исполнительных органов Республики Казахстан, обеспечивает проведение общегосударственной политики исполнительной власти в сочетании с интересами и потребностями развития соответствующей территории.</w:t>
      </w:r>
      <w:r>
        <w:br/>
      </w:r>
      <w:r>
        <w:rPr>
          <w:rFonts w:ascii="Times New Roman"/>
          <w:b w:val="false"/>
          <w:i w:val="false"/>
          <w:color w:val="000000"/>
          <w:sz w:val="28"/>
        </w:rPr>
        <w:t>
      </w:t>
      </w:r>
      <w:r>
        <w:rPr>
          <w:rFonts w:ascii="Times New Roman"/>
          <w:b w:val="false"/>
          <w:i w:val="false"/>
          <w:color w:val="000000"/>
          <w:sz w:val="28"/>
        </w:rPr>
        <w:t>2. Состав акимата формируется акимом из заместителей акима, руководителя аппарата акима, первых руководителей исполнительных органов, финансируемых из местного бюджета.</w:t>
      </w:r>
      <w:r>
        <w:br/>
      </w:r>
      <w:r>
        <w:rPr>
          <w:rFonts w:ascii="Times New Roman"/>
          <w:b w:val="false"/>
          <w:i w:val="false"/>
          <w:color w:val="000000"/>
          <w:sz w:val="28"/>
        </w:rPr>
        <w:t>
      Количество членов акимата определяется акимом.</w:t>
      </w:r>
      <w:r>
        <w:br/>
      </w:r>
      <w:r>
        <w:rPr>
          <w:rFonts w:ascii="Times New Roman"/>
          <w:b w:val="false"/>
          <w:i w:val="false"/>
          <w:color w:val="000000"/>
          <w:sz w:val="28"/>
        </w:rPr>
        <w:t>
      Персональный состав акимата определяется акимом и согласовывается решением сессии районного маслихата.</w:t>
      </w:r>
      <w:r>
        <w:br/>
      </w:r>
      <w:r>
        <w:rPr>
          <w:rFonts w:ascii="Times New Roman"/>
          <w:b w:val="false"/>
          <w:i w:val="false"/>
          <w:color w:val="000000"/>
          <w:sz w:val="28"/>
        </w:rPr>
        <w:t>
      </w:t>
      </w:r>
      <w:r>
        <w:rPr>
          <w:rFonts w:ascii="Times New Roman"/>
          <w:b w:val="false"/>
          <w:i w:val="false"/>
          <w:color w:val="000000"/>
          <w:sz w:val="28"/>
        </w:rPr>
        <w:t xml:space="preserve">3. Деятельность акимата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иными нормативными правовыми актами Республики Казахстан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Информационно-аналитическое, организационно-правовое и материально-техническое обеспечение деятельности акимата осуществляет аппарат акима района (далее - аппарат).</w:t>
      </w:r>
      <w:r>
        <w:br/>
      </w:r>
      <w:r>
        <w:rPr>
          <w:rFonts w:ascii="Times New Roman"/>
          <w:b w:val="false"/>
          <w:i w:val="false"/>
          <w:color w:val="000000"/>
          <w:sz w:val="28"/>
        </w:rPr>
        <w:t xml:space="preserve">
      Руководитель аппарата акима района определяет ответственного из числа работников аппарата, на которого возлагаются обязанности по координации действий структурных подразделений аппарата акима района, исполнительных органов и других государственных органов и организаций, учреждений при подготовке документов, в соответствии с настоящим </w:t>
      </w:r>
      <w:r>
        <w:rPr>
          <w:rFonts w:ascii="Times New Roman"/>
          <w:b w:val="false"/>
          <w:i w:val="false"/>
          <w:color w:val="000000"/>
          <w:sz w:val="28"/>
        </w:rPr>
        <w:t>Регламентом</w:t>
      </w:r>
      <w:r>
        <w:rPr>
          <w:rFonts w:ascii="Times New Roman"/>
          <w:b w:val="false"/>
          <w:i w:val="false"/>
          <w:color w:val="000000"/>
          <w:sz w:val="28"/>
        </w:rPr>
        <w:t>, на заседании акимата, контролю за своевременным обеспечением им членов акимата (далее - секретарь акимата).</w:t>
      </w:r>
      <w:r>
        <w:br/>
      </w:r>
      <w:r>
        <w:rPr>
          <w:rFonts w:ascii="Times New Roman"/>
          <w:b w:val="false"/>
          <w:i w:val="false"/>
          <w:color w:val="000000"/>
          <w:sz w:val="28"/>
        </w:rPr>
        <w:t>
      </w:t>
      </w:r>
      <w:r>
        <w:rPr>
          <w:rFonts w:ascii="Times New Roman"/>
          <w:b w:val="false"/>
          <w:i w:val="false"/>
          <w:color w:val="000000"/>
          <w:sz w:val="28"/>
        </w:rPr>
        <w:t xml:space="preserve">5. Ведение делопроизводства акимата и обработка корреспонденции, поступающей в акимат, возлагается на аппарат и осуществляется в порядке, разрабатываемом в соответствии с требованиями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административных процедурах", нормативных правовых актов Правительства и утверждаемом акимом района (далее - аким).</w:t>
      </w:r>
      <w:r>
        <w:br/>
      </w:r>
      <w:r>
        <w:rPr>
          <w:rFonts w:ascii="Times New Roman"/>
          <w:b w:val="false"/>
          <w:i w:val="false"/>
          <w:color w:val="000000"/>
          <w:sz w:val="28"/>
        </w:rPr>
        <w:t>
      </w:t>
      </w:r>
      <w:r>
        <w:rPr>
          <w:rFonts w:ascii="Times New Roman"/>
          <w:b w:val="false"/>
          <w:i w:val="false"/>
          <w:color w:val="000000"/>
          <w:sz w:val="28"/>
        </w:rPr>
        <w:t>5-1.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w:t>
      </w:r>
      <w:r>
        <w:br/>
      </w:r>
      <w:r>
        <w:rPr>
          <w:rFonts w:ascii="Times New Roman"/>
          <w:b w:val="false"/>
          <w:i w:val="false"/>
          <w:color w:val="000000"/>
          <w:sz w:val="28"/>
        </w:rPr>
        <w:t>
      </w:t>
      </w:r>
      <w:r>
        <w:rPr>
          <w:rFonts w:ascii="Times New Roman"/>
          <w:b w:val="false"/>
          <w:i w:val="false"/>
          <w:color w:val="000000"/>
          <w:sz w:val="28"/>
        </w:rPr>
        <w:t xml:space="preserve">6. Заместители акима и руководитель аппарата обеспечивают соблюдение установленного настоящим </w:t>
      </w:r>
      <w:r>
        <w:rPr>
          <w:rFonts w:ascii="Times New Roman"/>
          <w:b w:val="false"/>
          <w:i w:val="false"/>
          <w:color w:val="000000"/>
          <w:sz w:val="28"/>
        </w:rPr>
        <w:t>Регламентом</w:t>
      </w:r>
      <w:r>
        <w:rPr>
          <w:rFonts w:ascii="Times New Roman"/>
          <w:b w:val="false"/>
          <w:i w:val="false"/>
          <w:color w:val="000000"/>
          <w:sz w:val="28"/>
        </w:rPr>
        <w:t xml:space="preserve"> порядка прохождения вносимых на рассмотрение акимата и акима проектов актов.</w:t>
      </w:r>
      <w:r>
        <w:br/>
      </w:r>
      <w:r>
        <w:rPr>
          <w:rFonts w:ascii="Times New Roman"/>
          <w:b w:val="false"/>
          <w:i w:val="false"/>
          <w:color w:val="000000"/>
          <w:sz w:val="28"/>
        </w:rPr>
        <w:t>
</w:t>
      </w:r>
    </w:p>
    <w:bookmarkStart w:name="z15" w:id="2"/>
    <w:p>
      <w:pPr>
        <w:spacing w:after="0"/>
        <w:ind w:left="0"/>
        <w:jc w:val="left"/>
      </w:pPr>
      <w:r>
        <w:rPr>
          <w:rFonts w:ascii="Times New Roman"/>
          <w:b/>
          <w:i w:val="false"/>
          <w:color w:val="000000"/>
        </w:rPr>
        <w:t xml:space="preserve"> 2. Планирование работы</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7. Ежеквартальный перечень вопросов для рассмотрения на заседаниях акимата составляется аппаратом по предложению членов акимата и руководителей исполнительных органов, финансируемых из местного бюджета (далее - исполнительные органы).</w:t>
      </w:r>
      <w:r>
        <w:br/>
      </w:r>
      <w:r>
        <w:rPr>
          <w:rFonts w:ascii="Times New Roman"/>
          <w:b w:val="false"/>
          <w:i w:val="false"/>
          <w:color w:val="000000"/>
          <w:sz w:val="28"/>
        </w:rPr>
        <w:t>
      Перечень вопросов, планируемых к рассмотрению на заседаниях акимата, утверждается акимом.</w:t>
      </w:r>
      <w:r>
        <w:br/>
      </w:r>
      <w:r>
        <w:rPr>
          <w:rFonts w:ascii="Times New Roman"/>
          <w:b w:val="false"/>
          <w:i w:val="false"/>
          <w:color w:val="000000"/>
          <w:sz w:val="28"/>
        </w:rPr>
        <w:t>
      Утвержденный перечень рассылается членам акимата, а также в случае необходимости руководителям исполнительных органов и другим должностным лицам.</w:t>
      </w:r>
      <w:r>
        <w:br/>
      </w:r>
      <w:r>
        <w:rPr>
          <w:rFonts w:ascii="Times New Roman"/>
          <w:b w:val="false"/>
          <w:i w:val="false"/>
          <w:color w:val="000000"/>
          <w:sz w:val="28"/>
        </w:rPr>
        <w:t>
      Решение об исключении запланированного вопроса из перечня или перенос его рассмотрения на другой срок принимается акимом на основании справки, представляемой руководителем аппарата.</w:t>
      </w:r>
      <w:r>
        <w:br/>
      </w:r>
      <w:r>
        <w:rPr>
          <w:rFonts w:ascii="Times New Roman"/>
          <w:b w:val="false"/>
          <w:i w:val="false"/>
          <w:color w:val="000000"/>
          <w:sz w:val="28"/>
        </w:rPr>
        <w:t>
</w:t>
      </w:r>
    </w:p>
    <w:bookmarkStart w:name="z17" w:id="3"/>
    <w:p>
      <w:pPr>
        <w:spacing w:after="0"/>
        <w:ind w:left="0"/>
        <w:jc w:val="left"/>
      </w:pPr>
      <w:r>
        <w:rPr>
          <w:rFonts w:ascii="Times New Roman"/>
          <w:b/>
          <w:i w:val="false"/>
          <w:color w:val="000000"/>
        </w:rPr>
        <w:t xml:space="preserve"> 3. Порядок подготовки и проведения заседаний акимата</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Заседания акимата проводятся не реже одного раза в месяц и созываются акимом.</w:t>
      </w:r>
      <w:r>
        <w:br/>
      </w:r>
      <w:r>
        <w:rPr>
          <w:rFonts w:ascii="Times New Roman"/>
          <w:b w:val="false"/>
          <w:i w:val="false"/>
          <w:color w:val="000000"/>
          <w:sz w:val="28"/>
        </w:rPr>
        <w:t>
      </w:t>
      </w:r>
      <w:r>
        <w:rPr>
          <w:rFonts w:ascii="Times New Roman"/>
          <w:b w:val="false"/>
          <w:i w:val="false"/>
          <w:color w:val="000000"/>
          <w:sz w:val="28"/>
        </w:rPr>
        <w:t>9. На заседаниях акимата председательствует аким, а в его отсутствие - заместитель, исполняющий обязанности акима.</w:t>
      </w:r>
      <w:r>
        <w:br/>
      </w:r>
      <w:r>
        <w:rPr>
          <w:rFonts w:ascii="Times New Roman"/>
          <w:b w:val="false"/>
          <w:i w:val="false"/>
          <w:color w:val="000000"/>
          <w:sz w:val="28"/>
        </w:rPr>
        <w:t>
      </w:t>
      </w:r>
      <w:r>
        <w:rPr>
          <w:rFonts w:ascii="Times New Roman"/>
          <w:b w:val="false"/>
          <w:i w:val="false"/>
          <w:color w:val="000000"/>
          <w:sz w:val="28"/>
        </w:rPr>
        <w:t>10. Заседания акимата, как правило, являются открытыми и ведутся на государственном и (или) русском языках.</w:t>
      </w:r>
      <w:r>
        <w:br/>
      </w:r>
      <w:r>
        <w:rPr>
          <w:rFonts w:ascii="Times New Roman"/>
          <w:b w:val="false"/>
          <w:i w:val="false"/>
          <w:color w:val="000000"/>
          <w:sz w:val="28"/>
        </w:rPr>
        <w:t>
      При необходимости, отдельные вопросы могут рассматриваться на закрытых заседаниях.</w:t>
      </w:r>
      <w:r>
        <w:br/>
      </w:r>
      <w:r>
        <w:rPr>
          <w:rFonts w:ascii="Times New Roman"/>
          <w:b w:val="false"/>
          <w:i w:val="false"/>
          <w:color w:val="000000"/>
          <w:sz w:val="28"/>
        </w:rPr>
        <w:t>
      </w:t>
      </w:r>
      <w:r>
        <w:rPr>
          <w:rFonts w:ascii="Times New Roman"/>
          <w:b w:val="false"/>
          <w:i w:val="false"/>
          <w:color w:val="000000"/>
          <w:sz w:val="28"/>
        </w:rPr>
        <w:t>11. Заседание акимата считается правомочным, если в нем принимает участие не менее двух третей членов акимата.</w:t>
      </w:r>
      <w:r>
        <w:br/>
      </w:r>
      <w:r>
        <w:rPr>
          <w:rFonts w:ascii="Times New Roman"/>
          <w:b w:val="false"/>
          <w:i w:val="false"/>
          <w:color w:val="000000"/>
          <w:sz w:val="28"/>
        </w:rPr>
        <w:t>
      По результатам рассмотрения вопроса на заседании акимата принимается постановление.</w:t>
      </w:r>
      <w:r>
        <w:br/>
      </w:r>
      <w:r>
        <w:rPr>
          <w:rFonts w:ascii="Times New Roman"/>
          <w:b w:val="false"/>
          <w:i w:val="false"/>
          <w:color w:val="000000"/>
          <w:sz w:val="28"/>
        </w:rPr>
        <w:t>
      Постановления принимаются большинством голосов присутствующих членов акимата.</w:t>
      </w:r>
      <w:r>
        <w:br/>
      </w:r>
      <w:r>
        <w:rPr>
          <w:rFonts w:ascii="Times New Roman"/>
          <w:b w:val="false"/>
          <w:i w:val="false"/>
          <w:color w:val="000000"/>
          <w:sz w:val="28"/>
        </w:rPr>
        <w:t>
      </w:t>
      </w:r>
      <w:r>
        <w:rPr>
          <w:rFonts w:ascii="Times New Roman"/>
          <w:b w:val="false"/>
          <w:i w:val="false"/>
          <w:color w:val="000000"/>
          <w:sz w:val="28"/>
        </w:rPr>
        <w:t>12. На заседаниях акимата могут присутствовать депутаты Парламента Республики Казахстан, районного маслихата, акимы района, а также с правом совещательного голоса руководители территориальных подразделений центральных исполнительных органов и иные должностные лица по утвержденному акимом перечню.</w:t>
      </w:r>
      <w:r>
        <w:br/>
      </w:r>
      <w:r>
        <w:rPr>
          <w:rFonts w:ascii="Times New Roman"/>
          <w:b w:val="false"/>
          <w:i w:val="false"/>
          <w:color w:val="000000"/>
          <w:sz w:val="28"/>
        </w:rPr>
        <w:t>
      </w:t>
      </w:r>
      <w:r>
        <w:rPr>
          <w:rFonts w:ascii="Times New Roman"/>
          <w:b w:val="false"/>
          <w:i w:val="false"/>
          <w:color w:val="000000"/>
          <w:sz w:val="28"/>
        </w:rPr>
        <w:t>13. Подготовка аппаратом либо исполнительным органом вопросов к рассмотрению на заседании акимата осуществляется с соблюдением следующих требований:</w:t>
      </w:r>
      <w:r>
        <w:br/>
      </w:r>
      <w:r>
        <w:rPr>
          <w:rFonts w:ascii="Times New Roman"/>
          <w:b w:val="false"/>
          <w:i w:val="false"/>
          <w:color w:val="000000"/>
          <w:sz w:val="28"/>
        </w:rPr>
        <w:t>
      справки, аналитические материалы, проекты постановлений, вносимые на заседания акимата, предварительно визируются первым руководителем органа, вносящего документ, либо лицом, его замещающим (далее - первый руководитель), подпись которого является подтверждением официальной позиции данного органа;</w:t>
      </w:r>
      <w:r>
        <w:br/>
      </w:r>
      <w:r>
        <w:rPr>
          <w:rFonts w:ascii="Times New Roman"/>
          <w:b w:val="false"/>
          <w:i w:val="false"/>
          <w:color w:val="000000"/>
          <w:sz w:val="28"/>
        </w:rPr>
        <w:t>
      проект и справка, как правило, не должны превышать 5 страниц текста, напечатанного через два интервала;</w:t>
      </w:r>
      <w:r>
        <w:br/>
      </w:r>
      <w:r>
        <w:rPr>
          <w:rFonts w:ascii="Times New Roman"/>
          <w:b w:val="false"/>
          <w:i w:val="false"/>
          <w:color w:val="000000"/>
          <w:sz w:val="28"/>
        </w:rPr>
        <w:t>
      проект и справка по каждому вопросу должны иметь идентичные заголовки;</w:t>
      </w:r>
      <w:r>
        <w:br/>
      </w:r>
      <w:r>
        <w:rPr>
          <w:rFonts w:ascii="Times New Roman"/>
          <w:b w:val="false"/>
          <w:i w:val="false"/>
          <w:color w:val="000000"/>
          <w:sz w:val="28"/>
        </w:rPr>
        <w:t>
      к материалам, вносимым на заседания акимата, прикладываются при необходимости дополнительные информационные сведения;</w:t>
      </w:r>
      <w:r>
        <w:br/>
      </w:r>
      <w:r>
        <w:rPr>
          <w:rFonts w:ascii="Times New Roman"/>
          <w:b w:val="false"/>
          <w:i w:val="false"/>
          <w:color w:val="000000"/>
          <w:sz w:val="28"/>
        </w:rPr>
        <w:t>
      определение и уточнение списка приглашенных на заседания по обсуждаемым вопросам осуществляется органом, вносящим вопрос, или аппаратом. Явку приглашенных обеспечивает аппарат.</w:t>
      </w:r>
      <w:r>
        <w:br/>
      </w:r>
      <w:r>
        <w:rPr>
          <w:rFonts w:ascii="Times New Roman"/>
          <w:b w:val="false"/>
          <w:i w:val="false"/>
          <w:color w:val="000000"/>
          <w:sz w:val="28"/>
        </w:rPr>
        <w:t>
      </w:t>
      </w:r>
      <w:r>
        <w:rPr>
          <w:rFonts w:ascii="Times New Roman"/>
          <w:b w:val="false"/>
          <w:i w:val="false"/>
          <w:color w:val="000000"/>
          <w:sz w:val="28"/>
        </w:rPr>
        <w:t>14. Аппарат (секретарь акимата) составляет проект повестки дня заседания и после согласования с акимом либо лицом, его замещающим, рассылает его и соответствующие материалы членам акимата и приглашенным, а при необходимости и другим должностным лицам за три дня до заседания, согласно утвержденному руководителем аппарата указателю рассылки.</w:t>
      </w:r>
      <w:r>
        <w:br/>
      </w:r>
      <w:r>
        <w:rPr>
          <w:rFonts w:ascii="Times New Roman"/>
          <w:b w:val="false"/>
          <w:i w:val="false"/>
          <w:color w:val="000000"/>
          <w:sz w:val="28"/>
        </w:rPr>
        <w:t>
      В случае несвоевременного представления соответствующими органами материалов, руководитель аппарата докладывает об этом акиму или лицу, его замещающему. Ответственность за несвоевременное представление материалов возлагается на первых руководителей соответствующих органов.</w:t>
      </w:r>
      <w:r>
        <w:br/>
      </w:r>
      <w:r>
        <w:rPr>
          <w:rFonts w:ascii="Times New Roman"/>
          <w:b w:val="false"/>
          <w:i w:val="false"/>
          <w:color w:val="000000"/>
          <w:sz w:val="28"/>
        </w:rPr>
        <w:t>
      При проведении заседания акимата по поручению акима в экстренном порядке, материалы по рассматриваемым вопросам могут вноситься в аппарат в день его проведения.</w:t>
      </w:r>
      <w:r>
        <w:br/>
      </w:r>
      <w:r>
        <w:rPr>
          <w:rFonts w:ascii="Times New Roman"/>
          <w:b w:val="false"/>
          <w:i w:val="false"/>
          <w:color w:val="000000"/>
          <w:sz w:val="28"/>
        </w:rPr>
        <w:t>
      </w:t>
      </w:r>
      <w:r>
        <w:rPr>
          <w:rFonts w:ascii="Times New Roman"/>
          <w:b w:val="false"/>
          <w:i w:val="false"/>
          <w:color w:val="000000"/>
          <w:sz w:val="28"/>
        </w:rPr>
        <w:t>15. На заседании акимата ведется протокол, в котором указываются присутствующие должностные лица, названия и предмет обсуждаемых вопросов, докладчики и выступающие при обсуждении, основное содержание их выступлений, замечаний и принятые членами акимата постановления. Как правило, ведется стенограмма заседания, вопросы, рассматриваемые на заседаниях, записываются на электронные носители информации.</w:t>
      </w:r>
      <w:r>
        <w:br/>
      </w:r>
      <w:r>
        <w:rPr>
          <w:rFonts w:ascii="Times New Roman"/>
          <w:b w:val="false"/>
          <w:i w:val="false"/>
          <w:color w:val="000000"/>
          <w:sz w:val="28"/>
        </w:rPr>
        <w:t>
      Решения, принятые на заседании акимата, оформляются протоколом на гербовом бланке на государственном языке (в случае необходимости прикладывается вариант на русском языке) в трехдневный срок со дня завершения заседания соответствующим отделом аппарата (секретарь акимата), который визируется руководителем аппарата и подписывается председательствовавшим на заседании.</w:t>
      </w:r>
      <w:r>
        <w:br/>
      </w:r>
      <w:r>
        <w:rPr>
          <w:rFonts w:ascii="Times New Roman"/>
          <w:b w:val="false"/>
          <w:i w:val="false"/>
          <w:color w:val="000000"/>
          <w:sz w:val="28"/>
        </w:rPr>
        <w:t xml:space="preserve">
      Протоколам заседаний акимата присваиваются порядковые номера на календарный год. Протоколы или выписки из них в день их подписания рассылаются членам акимата, а при необходимости другим органам и должностным лицам, которым на заседаниях даны соответствующие поручения. Перечень рассылки утверждается руководителем аппарата. </w:t>
      </w:r>
      <w:r>
        <w:br/>
      </w:r>
      <w:r>
        <w:rPr>
          <w:rFonts w:ascii="Times New Roman"/>
          <w:b w:val="false"/>
          <w:i w:val="false"/>
          <w:color w:val="000000"/>
          <w:sz w:val="28"/>
        </w:rPr>
        <w:t>
      Протоколы заседаний акимата (подлинники), а также документы к ним хранятся в аппарате.</w:t>
      </w:r>
      <w:r>
        <w:br/>
      </w:r>
      <w:r>
        <w:rPr>
          <w:rFonts w:ascii="Times New Roman"/>
          <w:b w:val="false"/>
          <w:i w:val="false"/>
          <w:color w:val="000000"/>
          <w:sz w:val="28"/>
        </w:rPr>
        <w:t>
      Протоколы заседаний акимата и документы к ним по истечению сроков временного хранения сдаются в архив.</w:t>
      </w:r>
      <w:r>
        <w:br/>
      </w:r>
      <w:r>
        <w:rPr>
          <w:rFonts w:ascii="Times New Roman"/>
          <w:b w:val="false"/>
          <w:i w:val="false"/>
          <w:color w:val="000000"/>
          <w:sz w:val="28"/>
        </w:rPr>
        <w:t>
</w:t>
      </w:r>
    </w:p>
    <w:bookmarkStart w:name="z26" w:id="4"/>
    <w:p>
      <w:pPr>
        <w:spacing w:after="0"/>
        <w:ind w:left="0"/>
        <w:jc w:val="left"/>
      </w:pPr>
      <w:r>
        <w:rPr>
          <w:rFonts w:ascii="Times New Roman"/>
          <w:b/>
          <w:i w:val="false"/>
          <w:color w:val="000000"/>
        </w:rPr>
        <w:t xml:space="preserve"> 4. Порядок подготовки и оформления проектов актов акимата и акима</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16. Предложения в адрес акимата исполнительными органами для принятия им соответствующего решения вносятся в следующих случаях:</w:t>
      </w:r>
      <w:r>
        <w:br/>
      </w:r>
      <w:r>
        <w:rPr>
          <w:rFonts w:ascii="Times New Roman"/>
          <w:b w:val="false"/>
          <w:i w:val="false"/>
          <w:color w:val="000000"/>
          <w:sz w:val="28"/>
        </w:rPr>
        <w:t>
      1) когда решение вопроса входит в компетенцию акимата;</w:t>
      </w:r>
      <w:r>
        <w:br/>
      </w:r>
      <w:r>
        <w:rPr>
          <w:rFonts w:ascii="Times New Roman"/>
          <w:b w:val="false"/>
          <w:i w:val="false"/>
          <w:color w:val="000000"/>
          <w:sz w:val="28"/>
        </w:rPr>
        <w:t>
      2) при возникновении разногласий между местными исполнительными органами.</w:t>
      </w:r>
      <w:r>
        <w:br/>
      </w:r>
      <w:r>
        <w:rPr>
          <w:rFonts w:ascii="Times New Roman"/>
          <w:b w:val="false"/>
          <w:i w:val="false"/>
          <w:color w:val="000000"/>
          <w:sz w:val="28"/>
        </w:rPr>
        <w:t>
      </w:t>
      </w:r>
      <w:r>
        <w:rPr>
          <w:rFonts w:ascii="Times New Roman"/>
          <w:b w:val="false"/>
          <w:i w:val="false"/>
          <w:color w:val="000000"/>
          <w:sz w:val="28"/>
        </w:rPr>
        <w:t xml:space="preserve">17. Подготовка проектов постановлений акимата, решений и распоряжений акима (далее - проекты) осуществляется аппаратом и местными исполнительными органами в соответствии с Законами Республики Казахстан </w:t>
      </w:r>
      <w:r>
        <w:rPr>
          <w:rFonts w:ascii="Times New Roman"/>
          <w:b w:val="false"/>
          <w:i w:val="false"/>
          <w:color w:val="000000"/>
          <w:sz w:val="28"/>
        </w:rPr>
        <w:t>"О нормативных правовых актах"</w:t>
      </w:r>
      <w:r>
        <w:rPr>
          <w:rFonts w:ascii="Times New Roman"/>
          <w:b w:val="false"/>
          <w:i w:val="false"/>
          <w:color w:val="000000"/>
          <w:sz w:val="28"/>
        </w:rPr>
        <w:t xml:space="preserve">,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постановлениями Правительства Республики Казахстан от 16 августа 2006 года </w:t>
      </w:r>
      <w:r>
        <w:rPr>
          <w:rFonts w:ascii="Times New Roman"/>
          <w:b w:val="false"/>
          <w:i w:val="false"/>
          <w:color w:val="000000"/>
          <w:sz w:val="28"/>
        </w:rPr>
        <w:t>№ 773</w:t>
      </w:r>
      <w:r>
        <w:rPr>
          <w:rFonts w:ascii="Times New Roman"/>
          <w:b w:val="false"/>
          <w:i w:val="false"/>
          <w:color w:val="000000"/>
          <w:sz w:val="28"/>
        </w:rPr>
        <w:t xml:space="preserve"> "О некоторых вопросах оформления и согласования проектов подзаконных нормативных правовых актов", от 17 августа 2006 года </w:t>
      </w:r>
      <w:r>
        <w:rPr>
          <w:rFonts w:ascii="Times New Roman"/>
          <w:b w:val="false"/>
          <w:i w:val="false"/>
          <w:color w:val="000000"/>
          <w:sz w:val="28"/>
        </w:rPr>
        <w:t>№ 778</w:t>
      </w:r>
      <w:r>
        <w:rPr>
          <w:rFonts w:ascii="Times New Roman"/>
          <w:b w:val="false"/>
          <w:i w:val="false"/>
          <w:color w:val="000000"/>
          <w:sz w:val="28"/>
        </w:rPr>
        <w:t xml:space="preserve"> "Об утверждении Правил государственной регистрации нормативных правовых актов" и настоящим </w:t>
      </w:r>
      <w:r>
        <w:rPr>
          <w:rFonts w:ascii="Times New Roman"/>
          <w:b w:val="false"/>
          <w:i w:val="false"/>
          <w:color w:val="000000"/>
          <w:sz w:val="28"/>
        </w:rPr>
        <w:t>Регламентом</w:t>
      </w:r>
      <w:r>
        <w:rPr>
          <w:rFonts w:ascii="Times New Roman"/>
          <w:b w:val="false"/>
          <w:i w:val="false"/>
          <w:color w:val="000000"/>
          <w:sz w:val="28"/>
        </w:rPr>
        <w:t>.</w:t>
      </w:r>
      <w:r>
        <w:br/>
      </w:r>
      <w:r>
        <w:rPr>
          <w:rFonts w:ascii="Times New Roman"/>
          <w:b w:val="false"/>
          <w:i w:val="false"/>
          <w:color w:val="000000"/>
          <w:sz w:val="28"/>
        </w:rPr>
        <w:t>
      Проекты представляются на государственном и русском языках, согласованные с заинтересованными органами, подписанные первыми руководителями или лицами, их замещающими.</w:t>
      </w:r>
      <w:r>
        <w:br/>
      </w:r>
      <w:r>
        <w:rPr>
          <w:rFonts w:ascii="Times New Roman"/>
          <w:b w:val="false"/>
          <w:i w:val="false"/>
          <w:color w:val="000000"/>
          <w:sz w:val="28"/>
        </w:rPr>
        <w:t>
      При наличии согласования "с замечаниями" к проекту прикладывается справка с необходимыми пояснениями о разногласиях, подписанная первым руководителем или лицом его замещающим.</w:t>
      </w:r>
      <w:r>
        <w:br/>
      </w:r>
      <w:r>
        <w:rPr>
          <w:rFonts w:ascii="Times New Roman"/>
          <w:b w:val="false"/>
          <w:i w:val="false"/>
          <w:color w:val="000000"/>
          <w:sz w:val="28"/>
        </w:rPr>
        <w:t>
      При возникновении разногласий между органами, участвующими в разработке проектов, заместителем акима, в чью компетенцию входит предмет рассматриваемых вопросов, руководителем аппарата либо его заместителем могут созываться совещания.</w:t>
      </w:r>
      <w:r>
        <w:br/>
      </w:r>
      <w:r>
        <w:rPr>
          <w:rFonts w:ascii="Times New Roman"/>
          <w:b w:val="false"/>
          <w:i w:val="false"/>
          <w:color w:val="000000"/>
          <w:sz w:val="28"/>
        </w:rPr>
        <w:t>
      При устранении разногласий соответствующий орган дорабатывает в установленный срок проект и представляет его на подписание. В случае не достижения согласия по обсуждаемому вопросу заместитель акима, руководитель аппарата информирует об этом акима либо лицо, его замещающее, для принятия окончательного решения.</w:t>
      </w:r>
      <w:r>
        <w:br/>
      </w:r>
      <w:r>
        <w:rPr>
          <w:rFonts w:ascii="Times New Roman"/>
          <w:b w:val="false"/>
          <w:i w:val="false"/>
          <w:color w:val="000000"/>
          <w:sz w:val="28"/>
        </w:rPr>
        <w:t>
      </w:t>
      </w:r>
      <w:r>
        <w:rPr>
          <w:rFonts w:ascii="Times New Roman"/>
          <w:b w:val="false"/>
          <w:i w:val="false"/>
          <w:color w:val="000000"/>
          <w:sz w:val="28"/>
        </w:rPr>
        <w:t>18. Персональную ответственность за своевременную, качественную разработку и представление проектов в акимат в установленные сроки, а также за аутентичность текстов проектов на государственном и русском языках несет первый руководитель органа, осуществляющего его разработку.</w:t>
      </w:r>
      <w:r>
        <w:br/>
      </w:r>
      <w:r>
        <w:rPr>
          <w:rFonts w:ascii="Times New Roman"/>
          <w:b w:val="false"/>
          <w:i w:val="false"/>
          <w:color w:val="000000"/>
          <w:sz w:val="28"/>
        </w:rPr>
        <w:t>
      </w:t>
      </w:r>
      <w:r>
        <w:rPr>
          <w:rFonts w:ascii="Times New Roman"/>
          <w:b w:val="false"/>
          <w:i w:val="false"/>
          <w:color w:val="000000"/>
          <w:sz w:val="28"/>
        </w:rPr>
        <w:t>19. Проекты в обязательном порядке согласовываются:</w:t>
      </w:r>
      <w:r>
        <w:br/>
      </w:r>
      <w:r>
        <w:rPr>
          <w:rFonts w:ascii="Times New Roman"/>
          <w:b w:val="false"/>
          <w:i w:val="false"/>
          <w:color w:val="000000"/>
          <w:sz w:val="28"/>
        </w:rPr>
        <w:t>
      1) с заинтересованными, в силу их компетенции, исполнительными органами, при этом такая заинтересованность в согласовании проекта устанавливается исходя из предмета рассматриваемых вопросов;</w:t>
      </w:r>
      <w:r>
        <w:br/>
      </w:r>
      <w:r>
        <w:rPr>
          <w:rFonts w:ascii="Times New Roman"/>
          <w:b w:val="false"/>
          <w:i w:val="false"/>
          <w:color w:val="000000"/>
          <w:sz w:val="28"/>
        </w:rPr>
        <w:t>
      2) с соответствующим исполнительным органом в области финансов - по вопросам финансовой целесообразности и обеспеченности проекта финансированием.</w:t>
      </w:r>
      <w:r>
        <w:br/>
      </w:r>
      <w:r>
        <w:rPr>
          <w:rFonts w:ascii="Times New Roman"/>
          <w:b w:val="false"/>
          <w:i w:val="false"/>
          <w:color w:val="000000"/>
          <w:sz w:val="28"/>
        </w:rPr>
        <w:t>
      </w:t>
      </w:r>
      <w:r>
        <w:rPr>
          <w:rFonts w:ascii="Times New Roman"/>
          <w:b w:val="false"/>
          <w:i w:val="false"/>
          <w:color w:val="000000"/>
          <w:sz w:val="28"/>
        </w:rPr>
        <w:t>20. Разработчик проекта одновременно направляет на согласование копии проекта всем заинтересованным исполнительным органам.</w:t>
      </w:r>
      <w:r>
        <w:br/>
      </w:r>
      <w:r>
        <w:rPr>
          <w:rFonts w:ascii="Times New Roman"/>
          <w:b w:val="false"/>
          <w:i w:val="false"/>
          <w:color w:val="000000"/>
          <w:sz w:val="28"/>
        </w:rPr>
        <w:t>
      Срок согласования в исполнительных органах при этом исчисляется одновременно и не должен превышать 3 рабочих дней с момента поступления и регистрации проектов актов акимата и акима.</w:t>
      </w:r>
      <w:r>
        <w:br/>
      </w:r>
      <w:r>
        <w:rPr>
          <w:rFonts w:ascii="Times New Roman"/>
          <w:b w:val="false"/>
          <w:i w:val="false"/>
          <w:color w:val="000000"/>
          <w:sz w:val="28"/>
        </w:rPr>
        <w:t>
      Аким, заместители акима и руководитель аппарата могут устанавливать иные сроки согласования.</w:t>
      </w:r>
      <w:r>
        <w:br/>
      </w:r>
      <w:r>
        <w:rPr>
          <w:rFonts w:ascii="Times New Roman"/>
          <w:b w:val="false"/>
          <w:i w:val="false"/>
          <w:color w:val="000000"/>
          <w:sz w:val="28"/>
        </w:rPr>
        <w:t>
      В целях более оперативного принятия решения по поручениям акима, заместителей акима, проект может быть завизирован руководителями исполнительных органов или должностными лицами (по должности не ниже заместителей руководителя) на совещании (заседании). При этом указанные должностные лица о произведенном ими визировании проекта докладывают первому руководителю соответствующего исполнительного органа.</w:t>
      </w:r>
      <w:r>
        <w:br/>
      </w:r>
      <w:r>
        <w:rPr>
          <w:rFonts w:ascii="Times New Roman"/>
          <w:b w:val="false"/>
          <w:i w:val="false"/>
          <w:color w:val="000000"/>
          <w:sz w:val="28"/>
        </w:rPr>
        <w:t xml:space="preserve"> При получении копии проекта на согласование, исполнительные органы не должны требовать предварительного визирования проекта другими заинтересованными органами, а также отказывать в согласовании по другим формальным признакам.</w:t>
      </w:r>
      <w:r>
        <w:br/>
      </w:r>
      <w:r>
        <w:rPr>
          <w:rFonts w:ascii="Times New Roman"/>
          <w:b w:val="false"/>
          <w:i w:val="false"/>
          <w:color w:val="000000"/>
          <w:sz w:val="28"/>
        </w:rPr>
        <w:t>
      </w:t>
      </w:r>
      <w:r>
        <w:rPr>
          <w:rFonts w:ascii="Times New Roman"/>
          <w:b w:val="false"/>
          <w:i w:val="false"/>
          <w:color w:val="000000"/>
          <w:sz w:val="28"/>
        </w:rPr>
        <w:t>21. По итогам рассмотрения проекта согласующий орган должен представить разработчику за подписью первого руководителя либо лица, его замещающего, один из следующих вариантов ответа:</w:t>
      </w:r>
      <w:r>
        <w:br/>
      </w:r>
      <w:r>
        <w:rPr>
          <w:rFonts w:ascii="Times New Roman"/>
          <w:b w:val="false"/>
          <w:i w:val="false"/>
          <w:color w:val="000000"/>
          <w:sz w:val="28"/>
        </w:rPr>
        <w:t>
      1) проект согласован без замечаний (виза на проекте);</w:t>
      </w:r>
      <w:r>
        <w:br/>
      </w:r>
      <w:r>
        <w:rPr>
          <w:rFonts w:ascii="Times New Roman"/>
          <w:b w:val="false"/>
          <w:i w:val="false"/>
          <w:color w:val="000000"/>
          <w:sz w:val="28"/>
        </w:rPr>
        <w:t>
      2) проект согласован с замечаниями (виза на проекте с замечаниями, которые должны быть приложены);</w:t>
      </w:r>
      <w:r>
        <w:br/>
      </w:r>
      <w:r>
        <w:rPr>
          <w:rFonts w:ascii="Times New Roman"/>
          <w:b w:val="false"/>
          <w:i w:val="false"/>
          <w:color w:val="000000"/>
          <w:sz w:val="28"/>
        </w:rPr>
        <w:t>
      3) в согласовании проекта отказано (прилагается мотивированный отказ).</w:t>
      </w:r>
      <w:r>
        <w:br/>
      </w:r>
      <w:r>
        <w:rPr>
          <w:rFonts w:ascii="Times New Roman"/>
          <w:b w:val="false"/>
          <w:i w:val="false"/>
          <w:color w:val="000000"/>
          <w:sz w:val="28"/>
        </w:rPr>
        <w:t>
      </w:t>
      </w:r>
      <w:r>
        <w:rPr>
          <w:rFonts w:ascii="Times New Roman"/>
          <w:b w:val="false"/>
          <w:i w:val="false"/>
          <w:color w:val="000000"/>
          <w:sz w:val="28"/>
        </w:rPr>
        <w:t>22. По окончании сроков согласования разработчик проекта сводит все предложения (устраняет замечания) заинтересованных органов в окончательный вариант проекта. При этом в процессе подготовки окончательного варианта разработчик в обязательном порядке устраняет замечания исполнительных органов, с которыми он согласился.</w:t>
      </w:r>
      <w:r>
        <w:br/>
      </w:r>
      <w:r>
        <w:rPr>
          <w:rFonts w:ascii="Times New Roman"/>
          <w:b w:val="false"/>
          <w:i w:val="false"/>
          <w:color w:val="000000"/>
          <w:sz w:val="28"/>
        </w:rPr>
        <w:t>
      Разработчик проекта при внесении проекта в аппарат в пояснительной записке указывает причины отсутствия визы органа, чьи интересы затрагиваются данным проектом (при наличии такого факта), при этом, к внесенным материалам прилагается копия документа, подтверждающего внесение его в соответствующий орган для согласования. В случае отсутствия такого подтверждения проект может считаться не направленным в заинтересованный орган на согласование.</w:t>
      </w:r>
      <w:r>
        <w:br/>
      </w:r>
      <w:r>
        <w:rPr>
          <w:rFonts w:ascii="Times New Roman"/>
          <w:b w:val="false"/>
          <w:i w:val="false"/>
          <w:color w:val="000000"/>
          <w:sz w:val="28"/>
        </w:rPr>
        <w:t>
      </w:t>
      </w:r>
      <w:r>
        <w:rPr>
          <w:rFonts w:ascii="Times New Roman"/>
          <w:b w:val="false"/>
          <w:i w:val="false"/>
          <w:color w:val="000000"/>
          <w:sz w:val="28"/>
        </w:rPr>
        <w:t>23. К проекту разработчиком в обязательном порядке прилагается пояснительная записка с обоснованием необходимости принятия данного проекта, социально-экономических последствий, в случае его принятия, предполагаемые финансовые затраты, связанные с его реализацией, а также сведения о том, какие акты акимата и акима ранее были приняты по данному вопросу, и как они исполнялись.</w:t>
      </w:r>
      <w:r>
        <w:br/>
      </w:r>
      <w:r>
        <w:rPr>
          <w:rFonts w:ascii="Times New Roman"/>
          <w:b w:val="false"/>
          <w:i w:val="false"/>
          <w:color w:val="000000"/>
          <w:sz w:val="28"/>
        </w:rPr>
        <w:t>
      Если проекты актов носят нормативный характер и/или затрагивают социально-экономические вопросы, разработчик в пояснительной записке обязан указать конкретные цели, сроки ожидаемых результатов и предполагаемую эффективность вносимых предложений. В случае принятия акиматом или акимом данных актов разработчик по итогам их реализации должен представить краткий отчет о результатах их действия в соответствии с установленными в актах сроками.</w:t>
      </w:r>
      <w:r>
        <w:br/>
      </w:r>
      <w:r>
        <w:rPr>
          <w:rFonts w:ascii="Times New Roman"/>
          <w:b w:val="false"/>
          <w:i w:val="false"/>
          <w:color w:val="000000"/>
          <w:sz w:val="28"/>
        </w:rPr>
        <w:t>
      Проекты объемом более двух листов и приложения к проектам должны быть полистно парафированы руководителем государственного органа-разработчика проекта.</w:t>
      </w:r>
      <w:r>
        <w:br/>
      </w:r>
      <w:r>
        <w:rPr>
          <w:rFonts w:ascii="Times New Roman"/>
          <w:b w:val="false"/>
          <w:i w:val="false"/>
          <w:color w:val="000000"/>
          <w:sz w:val="28"/>
        </w:rPr>
        <w:t>
      </w:t>
      </w:r>
      <w:r>
        <w:rPr>
          <w:rFonts w:ascii="Times New Roman"/>
          <w:b w:val="false"/>
          <w:i w:val="false"/>
          <w:color w:val="000000"/>
          <w:sz w:val="28"/>
        </w:rPr>
        <w:t>24. Разработчик проекта одновременно в проекте предусматривает нормы по приведению постановлений акимата и/или решений и распоряжений акима в соответствие с принимаемым актом и/или предусматривает поручение о соответствующем их приведении с установлением конкретных сроков.</w:t>
      </w:r>
      <w:r>
        <w:br/>
      </w:r>
      <w:r>
        <w:rPr>
          <w:rFonts w:ascii="Times New Roman"/>
          <w:b w:val="false"/>
          <w:i w:val="false"/>
          <w:color w:val="000000"/>
          <w:sz w:val="28"/>
        </w:rPr>
        <w:t>
      </w:t>
      </w:r>
      <w:r>
        <w:rPr>
          <w:rFonts w:ascii="Times New Roman"/>
          <w:b w:val="false"/>
          <w:i w:val="false"/>
          <w:color w:val="000000"/>
          <w:sz w:val="28"/>
        </w:rPr>
        <w:t>25. Разработанный (доработанный) проект (с соответствующими материалами к нему) вносится в аппарат для проведения экспертизы и подготовки заключения (далее - экспертиза) по проекту. Перед регистрацией в аппарате проект проверяется на соответствие требованиям делопроизводства.</w:t>
      </w:r>
      <w:r>
        <w:br/>
      </w:r>
      <w:r>
        <w:rPr>
          <w:rFonts w:ascii="Times New Roman"/>
          <w:b w:val="false"/>
          <w:i w:val="false"/>
          <w:color w:val="000000"/>
          <w:sz w:val="28"/>
        </w:rPr>
        <w:t>
      При наличии замечаний о несоответствии проекта требованиям делопроизводства аппарат до регистрации проекта вправе его возвратить разработчику.</w:t>
      </w:r>
      <w:r>
        <w:br/>
      </w:r>
      <w:r>
        <w:rPr>
          <w:rFonts w:ascii="Times New Roman"/>
          <w:b w:val="false"/>
          <w:i w:val="false"/>
          <w:color w:val="000000"/>
          <w:sz w:val="28"/>
        </w:rPr>
        <w:t>
      После регистрации проект в аппарате проверяется на аутентичность его текстов на государственном и русском языках и проходит экспертизу. Срок проведения экспертизы проекта не должен превышать 3 рабочих дней с даты регистрации проекта в аппарате акима.</w:t>
      </w:r>
      <w:r>
        <w:br/>
      </w:r>
      <w:r>
        <w:rPr>
          <w:rFonts w:ascii="Times New Roman"/>
          <w:b w:val="false"/>
          <w:i w:val="false"/>
          <w:color w:val="000000"/>
          <w:sz w:val="28"/>
        </w:rPr>
        <w:t>
      Аппарат акима в ходе проверки на аутентичность его текстов,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1) не аутентичности текстов проекта на государственном и русском языках;</w:t>
      </w:r>
      <w:r>
        <w:br/>
      </w:r>
      <w:r>
        <w:rPr>
          <w:rFonts w:ascii="Times New Roman"/>
          <w:b w:val="false"/>
          <w:i w:val="false"/>
          <w:color w:val="000000"/>
          <w:sz w:val="28"/>
        </w:rPr>
        <w:t>
      2) несоответствия его законодательству Республики Казахстан;</w:t>
      </w:r>
      <w:r>
        <w:br/>
      </w:r>
      <w:r>
        <w:rPr>
          <w:rFonts w:ascii="Times New Roman"/>
          <w:b w:val="false"/>
          <w:i w:val="false"/>
          <w:color w:val="000000"/>
          <w:sz w:val="28"/>
        </w:rPr>
        <w:t xml:space="preserve">
      3) представления с нарушением требований настоящего </w:t>
      </w:r>
      <w:r>
        <w:rPr>
          <w:rFonts w:ascii="Times New Roman"/>
          <w:b w:val="false"/>
          <w:i w:val="false"/>
          <w:color w:val="000000"/>
          <w:sz w:val="28"/>
        </w:rPr>
        <w:t>Регламента</w:t>
      </w:r>
      <w:r>
        <w:rPr>
          <w:rFonts w:ascii="Times New Roman"/>
          <w:b w:val="false"/>
          <w:i w:val="false"/>
          <w:color w:val="000000"/>
          <w:sz w:val="28"/>
        </w:rPr>
        <w:t>.</w:t>
      </w:r>
      <w:r>
        <w:br/>
      </w:r>
      <w:r>
        <w:rPr>
          <w:rFonts w:ascii="Times New Roman"/>
          <w:b w:val="false"/>
          <w:i w:val="false"/>
          <w:color w:val="000000"/>
          <w:sz w:val="28"/>
        </w:rPr>
        <w:t>
      Отрицательное экспертное заключение по другим мотивам не может служить основанием для возврата проекта.</w:t>
      </w:r>
      <w:r>
        <w:br/>
      </w:r>
      <w:r>
        <w:rPr>
          <w:rFonts w:ascii="Times New Roman"/>
          <w:b w:val="false"/>
          <w:i w:val="false"/>
          <w:color w:val="000000"/>
          <w:sz w:val="28"/>
        </w:rPr>
        <w:t>
      </w:t>
      </w:r>
      <w:r>
        <w:rPr>
          <w:rFonts w:ascii="Times New Roman"/>
          <w:b w:val="false"/>
          <w:i w:val="false"/>
          <w:color w:val="000000"/>
          <w:sz w:val="28"/>
        </w:rPr>
        <w:t>26. Согласование проектов у заместителей акима осуществляется в соответствии с распределением обязанностей. В случае возникновения у них замечаний содержательного характера, заместители акима при необходимости созывают совещание, результаты которого оформляются протоколом. После прохождения экспертизы в аппарате проект докладывается руководителем аппарата акиму либо лицу, его замещающему, для принятия по нему решения.</w:t>
      </w:r>
      <w:r>
        <w:br/>
      </w:r>
      <w:r>
        <w:rPr>
          <w:rFonts w:ascii="Times New Roman"/>
          <w:b w:val="false"/>
          <w:i w:val="false"/>
          <w:color w:val="000000"/>
          <w:sz w:val="28"/>
        </w:rPr>
        <w:t>
      Поступившие обращения физических и юридических лиц, по которым принимаются постановления акимата, контролируются по специальной программе.</w:t>
      </w:r>
      <w:r>
        <w:br/>
      </w:r>
      <w:r>
        <w:rPr>
          <w:rFonts w:ascii="Times New Roman"/>
          <w:b w:val="false"/>
          <w:i w:val="false"/>
          <w:color w:val="000000"/>
          <w:sz w:val="28"/>
        </w:rPr>
        <w:t>
      </w:t>
      </w:r>
      <w:r>
        <w:rPr>
          <w:rFonts w:ascii="Times New Roman"/>
          <w:b w:val="false"/>
          <w:i w:val="false"/>
          <w:color w:val="000000"/>
          <w:sz w:val="28"/>
        </w:rPr>
        <w:t>27. Постановления акимата, решения и распоряжения акима подписываются акимом. Исключается внесение исправлений в подлинники актов после их подписания.</w:t>
      </w:r>
      <w:r>
        <w:br/>
      </w:r>
      <w:r>
        <w:rPr>
          <w:rFonts w:ascii="Times New Roman"/>
          <w:b w:val="false"/>
          <w:i w:val="false"/>
          <w:color w:val="000000"/>
          <w:sz w:val="28"/>
        </w:rPr>
        <w:t>
      </w:t>
      </w:r>
      <w:r>
        <w:rPr>
          <w:rFonts w:ascii="Times New Roman"/>
          <w:b w:val="false"/>
          <w:i w:val="false"/>
          <w:color w:val="000000"/>
          <w:sz w:val="28"/>
        </w:rPr>
        <w:t>28. Заверенные копии постановлений акимата, решений и распоряжений акима рассылаются аппаратом в соответствии с утвержденной руководителем аппарата рассылкой.</w:t>
      </w:r>
      <w:r>
        <w:br/>
      </w:r>
      <w:r>
        <w:rPr>
          <w:rFonts w:ascii="Times New Roman"/>
          <w:b w:val="false"/>
          <w:i w:val="false"/>
          <w:color w:val="000000"/>
          <w:sz w:val="28"/>
        </w:rPr>
        <w:t>
      Подлинники постановлений акимата, решений и распоряжений акима хранятся в аппарате.</w:t>
      </w:r>
      <w:r>
        <w:br/>
      </w:r>
      <w:r>
        <w:rPr>
          <w:rFonts w:ascii="Times New Roman"/>
          <w:b w:val="false"/>
          <w:i w:val="false"/>
          <w:color w:val="000000"/>
          <w:sz w:val="28"/>
        </w:rPr>
        <w:t>
      Ответственность за своевременный выпуск и рассылку документов адресатам несет аппарат.</w:t>
      </w:r>
      <w:r>
        <w:br/>
      </w:r>
      <w:r>
        <w:rPr>
          <w:rFonts w:ascii="Times New Roman"/>
          <w:b w:val="false"/>
          <w:i w:val="false"/>
          <w:color w:val="000000"/>
          <w:sz w:val="28"/>
        </w:rPr>
        <w:t>
      </w:t>
      </w:r>
      <w:r>
        <w:rPr>
          <w:rFonts w:ascii="Times New Roman"/>
          <w:b w:val="false"/>
          <w:i w:val="false"/>
          <w:color w:val="000000"/>
          <w:sz w:val="28"/>
        </w:rPr>
        <w:t>29. Замена ранее разосланных экземпляров постановлений акимата, решений и распоряжений акима при технических ошибках может быть произведена только с разрешения руководителя аппарата. В этом случае первоначально разосланные документы должны быть отозваны в аппарат.</w:t>
      </w:r>
      <w:r>
        <w:br/>
      </w:r>
      <w:r>
        <w:rPr>
          <w:rFonts w:ascii="Times New Roman"/>
          <w:b w:val="false"/>
          <w:i w:val="false"/>
          <w:color w:val="000000"/>
          <w:sz w:val="28"/>
        </w:rPr>
        <w:t>
      </w:t>
      </w:r>
      <w:r>
        <w:rPr>
          <w:rFonts w:ascii="Times New Roman"/>
          <w:b w:val="false"/>
          <w:i w:val="false"/>
          <w:color w:val="000000"/>
          <w:sz w:val="28"/>
        </w:rPr>
        <w:t>30. Учет, систематизация и ведение контрольных экземпляров принятых акиматом и акимом актов, внесение в них всех текущих изменений и дополнений осуществляется аппаратом.</w:t>
      </w:r>
      <w:r>
        <w:br/>
      </w:r>
      <w:r>
        <w:rPr>
          <w:rFonts w:ascii="Times New Roman"/>
          <w:b w:val="false"/>
          <w:i w:val="false"/>
          <w:color w:val="000000"/>
          <w:sz w:val="28"/>
        </w:rPr>
        <w:t>
      </w:t>
      </w:r>
      <w:r>
        <w:rPr>
          <w:rFonts w:ascii="Times New Roman"/>
          <w:b w:val="false"/>
          <w:i w:val="false"/>
          <w:color w:val="000000"/>
          <w:sz w:val="28"/>
        </w:rPr>
        <w:t>31. Акты акимата и (или) акима, носящие общеобязательное значение, касающиеся прав, свобод и обязанностей граждан, за исключением актов, содержащих государственные секреты, подлежат государственной регистрации территориальными органами Министерства юстиции Республики Казахстан и официальному опубликованию на интернет - ресурсе акимата Ордабасынского района, а также периодических изданиях, распространяемых на территории района, в порядке определяемом законодательством.</w:t>
      </w:r>
      <w:r>
        <w:br/>
      </w:r>
      <w:r>
        <w:rPr>
          <w:rFonts w:ascii="Times New Roman"/>
          <w:b w:val="false"/>
          <w:i w:val="false"/>
          <w:color w:val="000000"/>
          <w:sz w:val="28"/>
        </w:rPr>
        <w:t>
      </w:t>
      </w:r>
      <w:r>
        <w:rPr>
          <w:rFonts w:ascii="Times New Roman"/>
          <w:b w:val="false"/>
          <w:i w:val="false"/>
          <w:color w:val="000000"/>
          <w:sz w:val="28"/>
        </w:rPr>
        <w:t>32. Направление актов для публикации осуществляется аппаратом.</w:t>
      </w:r>
      <w:r>
        <w:br/>
      </w:r>
      <w:r>
        <w:rPr>
          <w:rFonts w:ascii="Times New Roman"/>
          <w:b w:val="false"/>
          <w:i w:val="false"/>
          <w:color w:val="000000"/>
          <w:sz w:val="28"/>
        </w:rPr>
        <w:t>
      </w:t>
      </w:r>
      <w:r>
        <w:rPr>
          <w:rFonts w:ascii="Times New Roman"/>
          <w:b w:val="false"/>
          <w:i w:val="false"/>
          <w:color w:val="000000"/>
          <w:sz w:val="28"/>
        </w:rPr>
        <w:t>33. Предоставление доступа заинтересованным лицам для ознакомления с принятыми акиматом и акимом нормативно-правовыми актами, кроме тех, которые содержат государственные секреты или охраняемую законом тайну, является обязательным и осуществляется аппаратом в порядке, определяемом руководителем аппарата.</w:t>
      </w:r>
      <w:r>
        <w:br/>
      </w:r>
      <w:r>
        <w:rPr>
          <w:rFonts w:ascii="Times New Roman"/>
          <w:b w:val="false"/>
          <w:i w:val="false"/>
          <w:color w:val="000000"/>
          <w:sz w:val="28"/>
        </w:rPr>
        <w:t>
</w:t>
      </w:r>
    </w:p>
    <w:bookmarkStart w:name="z45" w:id="5"/>
    <w:p>
      <w:pPr>
        <w:spacing w:after="0"/>
        <w:ind w:left="0"/>
        <w:jc w:val="left"/>
      </w:pPr>
      <w:r>
        <w:rPr>
          <w:rFonts w:ascii="Times New Roman"/>
          <w:b/>
          <w:i w:val="false"/>
          <w:color w:val="000000"/>
        </w:rPr>
        <w:t xml:space="preserve"> 5. Порядок организации исполнения актов и поручений Президента, Правительства, Премьер-Министра Республики Казахстан, акиматов и акимов</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34. Организация исполнения законодательных актов, актов Президента, Правительства, Премьер-Министра, акимата и акима осуществляется настоящим </w:t>
      </w:r>
      <w:r>
        <w:rPr>
          <w:rFonts w:ascii="Times New Roman"/>
          <w:b w:val="false"/>
          <w:i w:val="false"/>
          <w:color w:val="000000"/>
          <w:sz w:val="28"/>
        </w:rPr>
        <w:t>Регламентом</w:t>
      </w:r>
      <w:r>
        <w:rPr>
          <w:rFonts w:ascii="Times New Roman"/>
          <w:b w:val="false"/>
          <w:i w:val="false"/>
          <w:color w:val="000000"/>
          <w:sz w:val="28"/>
        </w:rPr>
        <w:t xml:space="preserve"> и иным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35. На контроль берутся законодательные акты, акты и поручения Президента Республики, Правительства, Премьер-Министра Республики, акиматов и акимов области, района и иные поручения государственных органов и должностных лиц в пределах своей компетенции.</w:t>
      </w:r>
      <w:r>
        <w:br/>
      </w:r>
      <w:r>
        <w:rPr>
          <w:rFonts w:ascii="Times New Roman"/>
          <w:b w:val="false"/>
          <w:i w:val="false"/>
          <w:color w:val="000000"/>
          <w:sz w:val="28"/>
        </w:rPr>
        <w:t>
      </w:t>
      </w:r>
      <w:r>
        <w:rPr>
          <w:rFonts w:ascii="Times New Roman"/>
          <w:b w:val="false"/>
          <w:i w:val="false"/>
          <w:color w:val="000000"/>
          <w:sz w:val="28"/>
        </w:rPr>
        <w:t>36. Ответственность за своевременное и качественное исполнение законодательных актов, актов и поручений Президента Республики, Правительства, Премьер-Министра Республики, акиматов и акимов области, района возлагается на первых руководителей исполнительных органов, которым они направлены на исполнение.</w:t>
      </w:r>
      <w:r>
        <w:br/>
      </w:r>
      <w:r>
        <w:rPr>
          <w:rFonts w:ascii="Times New Roman"/>
          <w:b w:val="false"/>
          <w:i w:val="false"/>
          <w:color w:val="000000"/>
          <w:sz w:val="28"/>
        </w:rPr>
        <w:t>
      </w:t>
      </w:r>
      <w:r>
        <w:rPr>
          <w:rFonts w:ascii="Times New Roman"/>
          <w:b w:val="false"/>
          <w:i w:val="false"/>
          <w:color w:val="000000"/>
          <w:sz w:val="28"/>
        </w:rPr>
        <w:t>37. В поручении акима и его заместителей устанавливаются сроки исполнения документов. В случае неисполнения сроков, определяется месячный срок исполнения, исчисляемый со дня поступления документа, а при наличии грифа "срочно" - десятидневный срок.</w:t>
      </w:r>
      <w:r>
        <w:br/>
      </w:r>
      <w:r>
        <w:rPr>
          <w:rFonts w:ascii="Times New Roman"/>
          <w:b w:val="false"/>
          <w:i w:val="false"/>
          <w:color w:val="000000"/>
          <w:sz w:val="28"/>
        </w:rPr>
        <w:t>
      </w:t>
      </w:r>
      <w:r>
        <w:rPr>
          <w:rFonts w:ascii="Times New Roman"/>
          <w:b w:val="false"/>
          <w:i w:val="false"/>
          <w:color w:val="000000"/>
          <w:sz w:val="28"/>
        </w:rPr>
        <w:t>38. Если поручение не может быть выполнено в установленный срок, то первый руководитель органа, ответственного за исполнение поручения (либо лицо, исполняющее его обязанности), должен сообщить о причинах задержки и в установленном порядке ходатайствовать о продлении срока его исполнения. Продление срока исполнения поручения допускается не более двух раз.</w:t>
      </w:r>
      <w:r>
        <w:br/>
      </w:r>
      <w:r>
        <w:rPr>
          <w:rFonts w:ascii="Times New Roman"/>
          <w:b w:val="false"/>
          <w:i w:val="false"/>
          <w:color w:val="000000"/>
          <w:sz w:val="28"/>
        </w:rPr>
        <w:t>
      </w:t>
      </w:r>
      <w:r>
        <w:rPr>
          <w:rFonts w:ascii="Times New Roman"/>
          <w:b w:val="false"/>
          <w:i w:val="false"/>
          <w:color w:val="000000"/>
          <w:sz w:val="28"/>
        </w:rPr>
        <w:t>39. Аппарат, систематически информируя акима о ходе выполнения законодательных актов, актов и поручений Президента Республики, Правительства, Премьер-Министра Республики, акиматов и акимов области и района, обеспечивает деятельность акима по контролю за их исполнением.</w:t>
      </w:r>
      <w:r>
        <w:br/>
      </w:r>
      <w:r>
        <w:rPr>
          <w:rFonts w:ascii="Times New Roman"/>
          <w:b w:val="false"/>
          <w:i w:val="false"/>
          <w:color w:val="000000"/>
          <w:sz w:val="28"/>
        </w:rPr>
        <w:t>
      </w:t>
      </w:r>
      <w:r>
        <w:rPr>
          <w:rFonts w:ascii="Times New Roman"/>
          <w:b w:val="false"/>
          <w:i w:val="false"/>
          <w:color w:val="000000"/>
          <w:sz w:val="28"/>
        </w:rPr>
        <w:t>40. Заместители акима, руководитель аппарата по фактам грубых нарушений установленного порядка согласования исполнения законодательных актов, актов и поручений Президента Республики, Правительства, Премьер-Министра Республики, акиматов и акимов области и района могут вносить предложения по привлечению виновных должностных лиц к дисциплинарной ответственности.</w:t>
      </w:r>
      <w:r>
        <w:br/>
      </w:r>
      <w:r>
        <w:rPr>
          <w:rFonts w:ascii="Times New Roman"/>
          <w:b w:val="false"/>
          <w:i w:val="false"/>
          <w:color w:val="000000"/>
          <w:sz w:val="28"/>
        </w:rPr>
        <w:t>
</w:t>
      </w:r>
    </w:p>
    <w:bookmarkStart w:name="z53" w:id="6"/>
    <w:p>
      <w:pPr>
        <w:spacing w:after="0"/>
        <w:ind w:left="0"/>
        <w:jc w:val="left"/>
      </w:pPr>
      <w:r>
        <w:rPr>
          <w:rFonts w:ascii="Times New Roman"/>
          <w:b/>
          <w:i w:val="false"/>
          <w:color w:val="000000"/>
        </w:rPr>
        <w:t xml:space="preserve"> 6. Проведение правового мониторинга нормативных правовых актов</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41. Правовой мониторинг проводится аппаратом, исполнительными органами, местными исполнительными органами в отношении нормативных правовых актов, принятых ими и (или) разработчиками которых они являлись, а также актов, относящихся к их компетенции.</w:t>
      </w:r>
      <w:r>
        <w:br/>
      </w:r>
      <w:r>
        <w:rPr>
          <w:rFonts w:ascii="Times New Roman"/>
          <w:b w:val="false"/>
          <w:i w:val="false"/>
          <w:color w:val="000000"/>
          <w:sz w:val="28"/>
        </w:rPr>
        <w:t>
      </w:t>
      </w:r>
      <w:r>
        <w:rPr>
          <w:rFonts w:ascii="Times New Roman"/>
          <w:b w:val="false"/>
          <w:i w:val="false"/>
          <w:color w:val="000000"/>
          <w:sz w:val="28"/>
        </w:rPr>
        <w:t>42. Правовой мониторинг нормативных правовых актов проводится на постоянной основе, по сбору, оценке, анализу информации о состоянии законодательства Республики Казахстан, а также по прогнозу динамики его развития и практики применения в целях выявления противоречащих законодательству Республики Казахстан устаревших и коррупциогенных норм права, оценки эффективности их реализации.</w:t>
      </w:r>
      <w:r>
        <w:br/>
      </w:r>
      <w:r>
        <w:rPr>
          <w:rFonts w:ascii="Times New Roman"/>
          <w:b w:val="false"/>
          <w:i w:val="false"/>
          <w:color w:val="000000"/>
          <w:sz w:val="28"/>
        </w:rPr>
        <w:t>
      </w:t>
      </w:r>
      <w:r>
        <w:rPr>
          <w:rFonts w:ascii="Times New Roman"/>
          <w:b w:val="false"/>
          <w:i w:val="false"/>
          <w:color w:val="000000"/>
          <w:sz w:val="28"/>
        </w:rPr>
        <w:t>43. При выявлении исполнительным органом несоответствующих, противоречащих или устаревших норм в нормативных правовых актах, разработчиками которых он являлся, он направляет соответствующие предложения в аппарат.</w:t>
      </w:r>
      <w:r>
        <w:br/>
      </w:r>
      <w:r>
        <w:rPr>
          <w:rFonts w:ascii="Times New Roman"/>
          <w:b w:val="false"/>
          <w:i w:val="false"/>
          <w:color w:val="000000"/>
          <w:sz w:val="28"/>
        </w:rPr>
        <w:t>
      </w:t>
      </w:r>
      <w:r>
        <w:rPr>
          <w:rFonts w:ascii="Times New Roman"/>
          <w:b w:val="false"/>
          <w:i w:val="false"/>
          <w:color w:val="000000"/>
          <w:sz w:val="28"/>
        </w:rPr>
        <w:t>44. При принятии новых нормативных правовых актов вышестоящего уровня исполнительными органами совместно с соответствующими отделами аппарата в течение трех рабочих дней анализируются подзаконные акты, связанные с предметом регулирования новых нормативных правовых актов вышестоящего уровня.</w:t>
      </w:r>
      <w:r>
        <w:br/>
      </w:r>
      <w:r>
        <w:rPr>
          <w:rFonts w:ascii="Times New Roman"/>
          <w:b w:val="false"/>
          <w:i w:val="false"/>
          <w:color w:val="000000"/>
          <w:sz w:val="28"/>
        </w:rPr>
        <w:t>
      </w:t>
      </w:r>
      <w:r>
        <w:rPr>
          <w:rFonts w:ascii="Times New Roman"/>
          <w:b w:val="false"/>
          <w:i w:val="false"/>
          <w:color w:val="000000"/>
          <w:sz w:val="28"/>
        </w:rPr>
        <w:t>45. В случае выявления несоответствия подзаконных актов новым нормативным правовым актам вышестоящего уровня в месячный срок со дня вступления в силу новых нормативных правовых актов вышестоящего уровня исполнительными органами совместно с соответствующими отделами аппарата принимаются меры по внесению изменений и (или) дополнений, либо признанию их утратившими силу в порядке, установленном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46. Информация о принятых мерах по принятию нормативных правовых актов, предусматривающих внесение изменений и (или) дополнений в подзаконные акты, нормы которых противоречат новым нормативным правовым актам вышестоящего уровня, или признание их утратившими силу, в недельный срок после принятия этих актов предоставляется в органы юстиции юридической службой аппарата.</w:t>
      </w:r>
      <w:r>
        <w:br/>
      </w:r>
      <w:r>
        <w:rPr>
          <w:rFonts w:ascii="Times New Roman"/>
          <w:b w:val="false"/>
          <w:i w:val="false"/>
          <w:color w:val="000000"/>
          <w:sz w:val="28"/>
        </w:rPr>
        <w:t>
      </w:t>
      </w:r>
      <w:r>
        <w:rPr>
          <w:rFonts w:ascii="Times New Roman"/>
          <w:b w:val="false"/>
          <w:i w:val="false"/>
          <w:color w:val="000000"/>
          <w:sz w:val="28"/>
        </w:rPr>
        <w:t>47. Распоряжением акима района не позднее 20 декабря текущего календарного года утверждается график проведения мониторинга нормативных правовых актов на предстоящий календарный год с ежемесячной разбивкой и указанием перечня нормативных правовых актов, в отношении которых будет проведен правовой мониторинг (без учета актов о внесении изменений и/или дополнений), включенных в Регистр нормативных правовых актов, соответствующими исполнительными органами совместно с соответствующими отделами аппарата.</w:t>
      </w:r>
      <w:r>
        <w:br/>
      </w:r>
      <w:r>
        <w:rPr>
          <w:rFonts w:ascii="Times New Roman"/>
          <w:b w:val="false"/>
          <w:i w:val="false"/>
          <w:color w:val="000000"/>
          <w:sz w:val="28"/>
        </w:rPr>
        <w:t>
      </w:t>
      </w:r>
      <w:r>
        <w:rPr>
          <w:rFonts w:ascii="Times New Roman"/>
          <w:b w:val="false"/>
          <w:i w:val="false"/>
          <w:color w:val="000000"/>
          <w:sz w:val="28"/>
        </w:rPr>
        <w:t xml:space="preserve">48. Исполнительные органы обеспечивают ведение Регистра нормативных правовых актов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проведения правового мониторинга нормативных правовых актов, утвержденного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25 августа 2011 года № 964 (далее – </w:t>
      </w:r>
      <w:r>
        <w:rPr>
          <w:rFonts w:ascii="Times New Roman"/>
          <w:b w:val="false"/>
          <w:i w:val="false"/>
          <w:color w:val="000000"/>
          <w:sz w:val="28"/>
        </w:rPr>
        <w:t>Правила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49. До первого числа последнего месяца полугодия (до 1 июня и 1 декабря) исполнительные органы представляют в юридическую службу аппарата информацию о проводимом мониторинге и, в случае необходимости, вносят предложения по совершенствованию норм действующего законодательства.</w:t>
      </w:r>
      <w:r>
        <w:br/>
      </w:r>
      <w:r>
        <w:rPr>
          <w:rFonts w:ascii="Times New Roman"/>
          <w:b w:val="false"/>
          <w:i w:val="false"/>
          <w:color w:val="000000"/>
          <w:sz w:val="28"/>
        </w:rPr>
        <w:t>
      </w:t>
      </w:r>
      <w:r>
        <w:rPr>
          <w:rFonts w:ascii="Times New Roman"/>
          <w:b w:val="false"/>
          <w:i w:val="false"/>
          <w:color w:val="000000"/>
          <w:sz w:val="28"/>
        </w:rPr>
        <w:t>50. Юридическая служба аппарата анализирует полученную информацию и предложения и совместно с исполнительными органами принимает меры по внесению предложений в Правительство Республики Казахстан и уполномоченные органы в порядке, установленном законодательством Республики Казахстан, в течение тридцати календарных дней с момента их поступления.</w:t>
      </w:r>
      <w:r>
        <w:br/>
      </w:r>
      <w:r>
        <w:rPr>
          <w:rFonts w:ascii="Times New Roman"/>
          <w:b w:val="false"/>
          <w:i w:val="false"/>
          <w:color w:val="000000"/>
          <w:sz w:val="28"/>
        </w:rPr>
        <w:t>
      </w:t>
      </w:r>
      <w:r>
        <w:rPr>
          <w:rFonts w:ascii="Times New Roman"/>
          <w:b w:val="false"/>
          <w:i w:val="false"/>
          <w:color w:val="000000"/>
          <w:sz w:val="28"/>
        </w:rPr>
        <w:t>51. Для обеспечения полноты проведения правового мониторинга нормативных правовых актов, юридическая служба аппарата ежеквартально представляет в органы юстиции перечни принятых постановлений акимата и решений акима за прошедший квартал.</w:t>
      </w:r>
      <w:r>
        <w:br/>
      </w:r>
      <w:r>
        <w:rPr>
          <w:rFonts w:ascii="Times New Roman"/>
          <w:b w:val="false"/>
          <w:i w:val="false"/>
          <w:color w:val="000000"/>
          <w:sz w:val="28"/>
        </w:rPr>
        <w:t>
      </w:t>
      </w:r>
      <w:r>
        <w:rPr>
          <w:rFonts w:ascii="Times New Roman"/>
          <w:b w:val="false"/>
          <w:i w:val="false"/>
          <w:color w:val="000000"/>
          <w:sz w:val="28"/>
        </w:rPr>
        <w:t xml:space="preserve">52. По итогам проведенной работы юридическая служба аппарата отдельно по формам нормативных правовых актов в соответствии с </w:t>
      </w:r>
      <w:r>
        <w:rPr>
          <w:rFonts w:ascii="Times New Roman"/>
          <w:b w:val="false"/>
          <w:i w:val="false"/>
          <w:color w:val="000000"/>
          <w:sz w:val="28"/>
        </w:rPr>
        <w:t>приложением 4</w:t>
      </w:r>
      <w:r>
        <w:rPr>
          <w:rFonts w:ascii="Times New Roman"/>
          <w:b w:val="false"/>
          <w:i w:val="false"/>
          <w:color w:val="000000"/>
          <w:sz w:val="28"/>
        </w:rPr>
        <w:t xml:space="preserve"> к Правилам два раза в год до 30 числа последнего месяца полугодия направляют в территориальные органы юстиции аналитические справки с приложением перечня нормативных правовых актов, в отношении которых проводится мониторинг, согласно регистру в хронологическом порядке их принятия, а также информацию об использовании материалов, предусмотренных </w:t>
      </w:r>
      <w:r>
        <w:rPr>
          <w:rFonts w:ascii="Times New Roman"/>
          <w:b w:val="false"/>
          <w:i w:val="false"/>
          <w:color w:val="000000"/>
          <w:sz w:val="28"/>
        </w:rPr>
        <w:t>пунктом 11</w:t>
      </w:r>
      <w:r>
        <w:rPr>
          <w:rFonts w:ascii="Times New Roman"/>
          <w:b w:val="false"/>
          <w:i w:val="false"/>
          <w:color w:val="000000"/>
          <w:sz w:val="28"/>
        </w:rPr>
        <w:t xml:space="preserve"> Правил, и копию графика для представления в органы юстиции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