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8c95" w14:textId="19a8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Созакского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Южно-Казахстанской области от 29 февраля 2016 года № 121. Зарегистрировано Департаментом юстиции Южно-Казахстанской области 1 апреля 2016 года № 3687. Утратило силу постановлением акимата Созакского района Южно-Казахстанской области от 26 мая 2016 года № 208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Южно-Казахстанской области от 26.05.2016 № 208.</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Созакского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Созакского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Созакского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периодических печатных изданиях, распространяемых на территории Созакского района и в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Созакского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Созакского района Оразова.К.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истечению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Созакского района от 29</w:t>
            </w:r>
            <w:r>
              <w:br/>
            </w:r>
            <w:r>
              <w:rPr>
                <w:rFonts w:ascii="Times New Roman"/>
                <w:b w:val="false"/>
                <w:i w:val="false"/>
                <w:color w:val="000000"/>
                <w:sz w:val="20"/>
              </w:rPr>
              <w:t>февраля 2016 года № 121</w:t>
            </w:r>
          </w:p>
        </w:tc>
      </w:tr>
    </w:tbl>
    <w:bookmarkStart w:name="z7" w:id="0"/>
    <w:p>
      <w:pPr>
        <w:spacing w:after="0"/>
        <w:ind w:left="0"/>
        <w:jc w:val="left"/>
      </w:pPr>
      <w:r>
        <w:rPr>
          <w:rFonts w:ascii="Times New Roman"/>
          <w:b/>
          <w:i w:val="false"/>
          <w:color w:val="000000"/>
        </w:rPr>
        <w:t xml:space="preserve"> Регламент акимата Созакского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Созакского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аппарат).</w:t>
      </w:r>
      <w:r>
        <w:br/>
      </w:r>
      <w:r>
        <w:rPr>
          <w:rFonts w:ascii="Times New Roman"/>
          <w:b w:val="false"/>
          <w:i w:val="false"/>
          <w:color w:val="000000"/>
          <w:sz w:val="28"/>
        </w:rPr>
        <w:t>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районного маслихата, акимы сельских округов, кентов,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w:t>
      </w:r>
      <w:r>
        <w:br/>
      </w:r>
      <w:r>
        <w:rPr>
          <w:rFonts w:ascii="Times New Roman"/>
          <w:b w:val="false"/>
          <w:i w:val="false"/>
          <w:color w:val="000000"/>
          <w:sz w:val="28"/>
        </w:rPr>
        <w:t>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17. Подготовка проектов постановлений акимата, решений и распоряжений акима (далее-проекты)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w:t>
      </w:r>
      <w:r>
        <w:br/>
      </w:r>
      <w:r>
        <w:rPr>
          <w:rFonts w:ascii="Times New Roman"/>
          <w:b w:val="false"/>
          <w:i w:val="false"/>
          <w:color w:val="000000"/>
          <w:sz w:val="28"/>
        </w:rPr>
        <w:t>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интернет-ресурсе акимата Созакского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41.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Проведение правового мониторинга нормативных правовых актов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Правовой мониторинг проводится аппаратом, исполнительными органами, местными исполнительными органами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43.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44.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45.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46.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47.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юридической службой аппарата.</w:t>
      </w:r>
      <w:r>
        <w:br/>
      </w:r>
      <w:r>
        <w:rPr>
          <w:rFonts w:ascii="Times New Roman"/>
          <w:b w:val="false"/>
          <w:i w:val="false"/>
          <w:color w:val="000000"/>
          <w:sz w:val="28"/>
        </w:rPr>
        <w:t>
      </w:t>
      </w:r>
      <w:r>
        <w:rPr>
          <w:rFonts w:ascii="Times New Roman"/>
          <w:b w:val="false"/>
          <w:i w:val="false"/>
          <w:color w:val="000000"/>
          <w:sz w:val="28"/>
        </w:rPr>
        <w:t>48. Распоряжением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w:t>
      </w:r>
      <w:r>
        <w:rPr>
          <w:rFonts w:ascii="Times New Roman"/>
          <w:b w:val="false"/>
          <w:i w:val="false"/>
          <w:color w:val="000000"/>
          <w:sz w:val="28"/>
        </w:rPr>
        <w:t>49.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До первого числа последнего месяца полугодия (до 1 июня и 1 декабря) исполнительные органы представляют в юридическую службу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51.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52.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53. По итогам проведенной работы юридическая служба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