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8179" w14:textId="f7a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для включения в список получателей субсидии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28 ноября 2016 года № 380. Зарегистрировано Департаментом юстиции Южно-Казахстанской области 30 ноября 2016 года № 3892.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сельско-хозяйственных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4-3/177 (зарегистрирован в Реестре государственной регистрации нормативных правовых актов под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11094), акимат Шардаринского района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 xml:space="preserve">Определить сроки представления </w:t>
      </w:r>
      <w:r>
        <w:rPr>
          <w:rFonts w:ascii="Times New Roman"/>
          <w:b/>
          <w:i w:val="false"/>
          <w:color w:val="000000"/>
          <w:sz w:val="28"/>
        </w:rPr>
        <w:t>заявки на получение субсидий на повышение урожайности и качества продукции растениеводства, 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горюче-смазочных материалов и других товарно-материальных ценностей, необходимых для проведения весенне-полевых и уборочных работ, </w:t>
      </w:r>
      <w:r>
        <w:rPr>
          <w:rFonts w:ascii="Times New Roman"/>
          <w:b/>
          <w:i w:val="false"/>
          <w:color w:val="000000"/>
          <w:sz w:val="28"/>
        </w:rPr>
        <w:t xml:space="preserve">путем </w:t>
      </w:r>
      <w:r>
        <w:rPr>
          <w:rFonts w:ascii="Times New Roman"/>
          <w:b/>
          <w:i w:val="false"/>
          <w:color w:val="000000"/>
          <w:sz w:val="28"/>
        </w:rPr>
        <w:t>субсидирования</w:t>
      </w:r>
      <w:r>
        <w:rPr>
          <w:rFonts w:ascii="Times New Roman"/>
          <w:b/>
          <w:i w:val="false"/>
          <w:color w:val="000000"/>
          <w:sz w:val="28"/>
        </w:rPr>
        <w:t xml:space="preserve"> производства приоритетных культур и стоимости </w:t>
      </w:r>
      <w:r>
        <w:rPr>
          <w:rFonts w:ascii="Times New Roman"/>
          <w:b/>
          <w:i w:val="false"/>
          <w:color w:val="000000"/>
          <w:sz w:val="28"/>
        </w:rPr>
        <w:t>затрат на возделывание сельскохозяйственных культур в защищенном грунте</w:t>
      </w:r>
      <w:r>
        <w:rPr>
          <w:rFonts w:ascii="Times New Roman"/>
          <w:b/>
          <w:i w:val="false"/>
          <w:color w:val="000000"/>
          <w:sz w:val="28"/>
        </w:rPr>
        <w:t xml:space="preserve"> для включения список сельскохозяйственных товаропроизводителей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каждому виду субсидируемых приоритетных сельскохозяйственных культур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2016</w:t>
      </w:r>
      <w:r>
        <w:rPr>
          <w:rFonts w:ascii="Times New Roman"/>
          <w:b/>
          <w:i w:val="false"/>
          <w:color w:val="000000"/>
          <w:sz w:val="28"/>
        </w:rPr>
        <w:t xml:space="preserve">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/>
          <w:i w:val="false"/>
          <w:color w:val="000000"/>
          <w:sz w:val="28"/>
        </w:rPr>
        <w:t xml:space="preserve"> к настоящему постановлению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Государственному учреждению "Аппарат акима Шардаринского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Шардаринского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2) размещение настоящего постановления на Интернет-ресурсе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 настоящего постановления возложить на заместителья акима Шардаринского района К.Жолдыбай.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распространяется на правоотношения возникшие с 3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5163"/>
        <w:gridCol w:w="5640"/>
      </w:tblGrid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сельско-хозяйственных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хлопчатник, возделываемый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 возделываемый с приминением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культуры первого года 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защищенного грунта в фермерских теплицах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