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67d" w14:textId="0123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17 апреля 2015 года № 27/336-V и постановление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марта 2016 года № 73, решение Восточно-Казахстанского областного маслихата от 18 марта 2016 года № 37/448-V. Зарегистрировано Департаментом юстиции Восточно-Казахстанской области 22 апреля 2016 года № 4509. Утратило силу совместным постановлением Восточно-Казахстанского областного акимата от 18 мая 2023 года № 104 и решением Восточно-Казахстанского областного маслихата от 31 мая 2023 года № 3/30-VIII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18.05.2023 № 104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31.05.2023 № 3/30-VIII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3-1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"Об установлении базовых ставок платы за земельные участки"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апреля 2015 года № 27/336-V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15 апреля 2015 года № 88 "О базовых ставках платы за земельные участки, предоставляемые в частную собственность в областном центре, городах областного и районного значения, поселках и сельских населенных пунктах области" (зарегистрировано в Реестре государственной регистрации нормативных правовых актов за № 3957, опубликовано в газетах "Дидар" от 3 июня 2015 года № 62 (17151), "Рудный Алтай" от 4 июня 2015 года № 64 (19663), в информационно-правовой системе "Әділет" от 9 июня 2015 года)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"по городу Усть-Каменогорск":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Нурасыл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