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c219" w14:textId="42cc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9 декабря 2016 года № 8/88-VI. Зарегистрировано Департаментом юстиции Восточно-Казахстанской области 19 января 2017 года № 4831. Утратило силу - решением Восточно-Казахстанского областного маслихата от 14 апреля 2017 года № 10/110-VI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14.04.2017 № 10/110-VI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8/88-VI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(зарегистрированным в Реестре государственной регистрации нормативных правовых актов за № 12705),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Оценка деятельности </w:t>
      </w:r>
      <w:r>
        <w:rPr>
          <w:rFonts w:ascii="Times New Roman"/>
          <w:b w:val="false"/>
          <w:i w:val="false"/>
          <w:color w:val="000000"/>
          <w:sz w:val="28"/>
        </w:rPr>
        <w:t>служащих 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отдел организационной и кадровой работы аппарата областного маслихата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инспектор по организационной и кадровой работе аппарата областного маслихата (далее – главный инспектор).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отдел. Второй экземпляр находится у государственного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инспектор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инспектор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и </w:t>
      </w:r>
      <w:r>
        <w:rPr>
          <w:rFonts w:ascii="Times New Roman"/>
          <w:b w:val="false"/>
          <w:i w:val="false"/>
          <w:color w:val="000000"/>
          <w:sz w:val="28"/>
        </w:rPr>
        <w:t>Интранет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нарушения служащими </w:t>
      </w:r>
      <w:r>
        <w:rPr>
          <w:rFonts w:ascii="Times New Roman"/>
          <w:b w:val="false"/>
          <w:i w:val="false"/>
          <w:color w:val="000000"/>
          <w:sz w:val="28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отдела,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Непосредственный руководитель с учетом представленных отделом сведений о фактах нарушения служащим корпуса "Б" трудовой дисциплины, рассматривает 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инспектором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инспектором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главным инспектором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отдел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Отдел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отделом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</w:t>
      </w:r>
      <w:r>
        <w:rPr>
          <w:rFonts w:ascii="Times New Roman"/>
          <w:b w:val="false"/>
          <w:i w:val="false"/>
          <w:color w:val="000000"/>
          <w:sz w:val="28"/>
        </w:rPr>
        <w:t>оценочные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листы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заполненный 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отделом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Отдел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"Б" от ознакомления не может служить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главным инспектором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52. Результаты оценки деятельности служащих корпуса "Б" вносятся в их </w:t>
      </w:r>
      <w:r>
        <w:rPr>
          <w:rFonts w:ascii="Times New Roman"/>
          <w:b w:val="false"/>
          <w:i w:val="false"/>
          <w:color w:val="000000"/>
          <w:sz w:val="28"/>
        </w:rPr>
        <w:t>послужные списки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1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bookmarkStart w:name="z1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6"/>
        <w:gridCol w:w="5789"/>
        <w:gridCol w:w="2165"/>
      </w:tblGrid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маслихата" </w:t>
            </w:r>
          </w:p>
        </w:tc>
      </w:tr>
    </w:tbl>
    <w:bookmarkStart w:name="z1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bookmarkStart w:name="z1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8"/>
        <w:gridCol w:w="1796"/>
        <w:gridCol w:w="1796"/>
        <w:gridCol w:w="2069"/>
        <w:gridCol w:w="1797"/>
        <w:gridCol w:w="1797"/>
        <w:gridCol w:w="488"/>
        <w:gridCol w:w="489"/>
      </w:tblGrid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маслихата" </w:t>
            </w:r>
          </w:p>
        </w:tc>
      </w:tr>
    </w:tbl>
    <w:bookmarkStart w:name="z14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bookmarkStart w:name="z1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 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15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7"/>
    <w:bookmarkStart w:name="z1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 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7"/>
        <w:gridCol w:w="1958"/>
        <w:gridCol w:w="4026"/>
        <w:gridCol w:w="2299"/>
      </w:tblGrid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16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"/>
    <w:bookmarkStart w:name="z16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20"/>
    <w:bookmarkStart w:name="z16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</w:p>
    <w:bookmarkEnd w:id="21"/>
    <w:bookmarkStart w:name="z16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(квартал и (или) год)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4"/>
        <w:gridCol w:w="3997"/>
        <w:gridCol w:w="1603"/>
        <w:gridCol w:w="3998"/>
        <w:gridCol w:w="758"/>
      </w:tblGrid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служащих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_______________________________ Дата: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______________________________ Дата: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