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cf9e7" w14:textId="36cf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15 сентября 2016 года № 5/45-VI. Зарегистрировано Департаментом юстиции Восточно-Казахстанской области 14 октября 2016 года № 4692. Утратило силу - решением маслихата города Семей Восточно-Казахстанской области от 29 ноября 2018 года № 30/196-VI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города Семей ВосточноКазахстанской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30/196-VI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"О налогах и других обязательных платежах в бюджет" (Налоговый кодекс) от 10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Повысить базовые ставки земельного налога и ставки единого земельного налога в 10 (десять) раз,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