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34e4" w14:textId="492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января 2015 года № 32/223-V "Об утверждении Правила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11 апреля 2016 года N 2/15-VI. Зарегистрировано Департаментом юстиции Восточно-Казахстанской области 25 апреля 2016 года N 4521. Утратило силу - решением Аягозского районного маслихата Восточно-Казахстанской области от 8 декабря 2020 года № 54/505-VI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января 2015 года № 32/223-V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3688, опубликовано в газете "Аягөз жаңалықтары" от 7 марта 2015 года в № 19-20) следующее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С.Искаков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