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28d6" w14:textId="3252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2016 года № 8-6-VI. Зарегистрировано Департаментом юстиции Восточно-Казахстанской области 26 января 2017 года № 4858. Утратило силу решением маслихата Бородулихинского района Восточно-Казахстанской области от 24 декабря 2021 года № 12-7-VII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24.12.2021 № 12-7-VII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в течение учебного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занятости, социальных программ и регистрации актов гражданского состояния Бородулихинского района Восточно-Казахстанской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трудовой сфере" (зарегистрирован в Реестре государственной регистрации нормативных правовых актов за № 11342);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изменением, внесенным решением Бородулихинского районного маслихата Восточно-Казахстанской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26-6-VІ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