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bca4" w14:textId="2f0b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Курчумского районного маслихата от 18 апреля 2014 года № 17-5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апреля 2016 года N 2/7-VI. Зарегистрировано Департаментом юстиции Восточно-Казахстанской области 06 мая 2016 года N 4538. Утратило силу - решением Курчумского районного маслихата Восточно-Казахстанской области от 13 марта 2018 года № 20/3-VI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–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Восточно-Казахстанской области от 13.03.2018 № 20/3-VI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18 апреля 2014 года №17-5 (зарегистрировано в Реестре государственной регистрации нормативных правовых актов за номером 3318, опубликовано в газете "Рауан-Заря" от 28 мая 2014 года № 40, от 4 июня 2014 года № 42)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"8-1. Лицам, имеющим социально значимые заболевания и заболевания представляющие опасность для окружающих, оказывается социальная помощь без учета доходов по спискам центральной районной больницы Курчумского района ежеквартально, в размере 300 тенге за каждый день проведенный на амбулаторном лечении.".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Кудедаева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