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c171" w14:textId="046c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марта 2016 года N 45-2. Зарегистрировано Департаментом юстиции Восточно-Казахстанской области 29 марта 2016 года N 4449. Утратило силу решением Кокпектинского районного маслихата Восточно-Казахстанской области от 3 июля 2020 года № 48-5/2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48-5/2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 Восточно-Казахстанская область, Кокпектинский район, село Кокпекты, площадь дома культуры имени К.Алтынбаева. В селе Самарское площадь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Восточно-Казахстанская область, Кокпектинский район, село Кокпекты, от парка Победы по улице Абая через перекресток по улице Абылайхана до улицы Астана. В селе Самарское от здания аппарата акима Самарского сельского округа по улице Букетова через перекресток по улице Самарға 100 жыл до улицы Асламова.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