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e430" w14:textId="b61e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20 октября 2016 года № 7-3/1. Зарегистрировано Департаментом юстиции Восточно-Казахстанской области 8 ноября 2016 года № 4735. Утратило силу решением Кокпектинского районного маслихата Восточно-Казахстанской области от 15 апреля 2022 года № 16-5/2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Кокпектинского районного маслихата Восточно-Казахстанской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 16-5/2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педагогической коррекционной поддержке детей с ограниченными возможностями",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Возместить затраты на обучение на дому детей с ограниченными возможностями из числа инвалидов по индивидуальному учебному плану в размере четырех месячных расчетных показателей ежемесячно в течение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45-6/5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производится государственным учреждением "Отдел занятости, социальных программ и регистрации актов гражданского состояния Кокпектинского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детей с ограниченными возможностями из числа инвалидов (кроме детей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инвалидов, находящихся на полном государственном обеспечении) предоставляется одному из родителей или законному представителю детей-инвалидов, обучающихся на дому, независимо от дохода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перечень документов, необходимых для возмещения затрат на обучение на дому детей с ограниченными возможностями из числа инвалидов по индивидуальному учебному плану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 инвалидов"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(зарегистрировано в Реестре государственной регистрации нормативных правовых актов под № 11342);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назначается с месяца обращения,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государственных учреждениях),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