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cf7a" w14:textId="8e5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марта 2016 года № 34-3. Зарегистрировано Департаментом юстиции Восточно-Казахстанской области 04 апреля 2016 года № 4464. Утратило силу решением Тарбагатайского районного маслихата Восточно-Казахстанской области от 3 января 2019 года № 33-10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000000"/>
          <w:sz w:val="28"/>
        </w:rPr>
        <w:t>№ 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