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72e4" w14:textId="ef87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сентября 2016 года № 6-6. Зарегистрировано Департаментом юстиции Восточно-Казахстанской области 4 ноября 2016 года № 4732. Утратило силу - решением Тарбагатайского районного маслихата Восточно-Казахстанской области от 30 ноября 2021 года № 10/3-VII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30.11.2021 № 10/3-VII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программ) Тарбагатайского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под № 11342);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наступлении обстоятельств, повлекших прекращение возмещения затрат (достижение ребенком-инвалидом восемнадцати лет, снятие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на казахском языке, текст на русском языке не меняется, решением Тарбагатайского районного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