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e04" w14:textId="e4e4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по Урджарскому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19 января 2016 года № 19. Зарегистрировано Департаментом юстиции Восточно-Казахстанской области 17 февраля 2016 года № 4409. Утратило силу - постановлением акимата Урджарского района Восточно-Казахстанской области от 16 марта 2016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16.03.2016 № 111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по Урджарскому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06 августа 2015 года № 400 "Об утверждении схемы и порядка перевозки в общеобразовательные школы детей, проживающих в отдаленных населенных пунктах Урджарского района" (зарегистрированное в Реестре государственной регистрации нормативных правовых актов за № 4119 от 27 августа 2015 года, опубликовано в газете "Уакыт тынысы/Пульс времени" от 10 сентября 2015 года № 115-116).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С.К.Садвакасова.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января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Урджарского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889"/>
        <w:gridCol w:w="5889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село Текебулак, Алтыншокинского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"Алтыншокинская средняя школа-сад", село Алтыншокы, Алтыншокинского сельского округа Урджарского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"Алтыншокинская средняя школа-сад", село Алтыншокы, Алтыншокинского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село Текебулак, Алтыншокинского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населенный пункт Абай, Каракольского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"Каракольская средняя школа-сад", село Караколь, Каракольского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"Каракольская средняя школа-сад", село Караколь Каракольского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Абай, Каракольского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село Кызыл жулдыз, Келдимуратского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"Благодарненская средняя школа", село Келдимурат, Келдимуратского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"Благодарненская средняя школа", село Келдимурат, Келдимуратского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Кызыл жулдыз, Келдимуратского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село Амангелди, Акжарского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"Жанайская средняя школа-сад", село Жанай, Егинсуйского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"Жанайская средняя школа-сад", село Жанай, Егинсуйского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Амангелди, Акжарского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село Малак, Науалинского сельского округа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Койшибая Толеубекова", село Науалы, Науалинского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Койшибая Толеубекова" села Науалы, Науалинского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Малак, Науалинского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село Карамойыл, Акжарского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школа-сад имени Б.Турлыханова", село Акжар, Акжарского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школа-сад имени Б.Турлыханова", село Акжар, Акжарского сельского округа 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Карамойыл, Акжарского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Остановка: село Тасарык, Жана тилекского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Ауезова", село Жана тилек, Жана тилекского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в 50 метрах от коммунального государственного учреждения "Средняя школа имени Ауезова", село Жана тилек, Жана тилекского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село Тасарык, Жана тилекского сельского округа Урджарского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января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rPr>
          <w:rFonts w:ascii="Times New Roman"/>
          <w:b/>
          <w:i w:val="false"/>
          <w:color w:val="000000"/>
        </w:rPr>
        <w:t xml:space="preserve"> подвоза в общеобразовательные школы детей, проживающих в отдаленных населенных пунктах Урджарского района</w:t>
      </w:r>
    </w:p>
    <w:bookmarkEnd w:id="1"/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подъезде транспортного средства сопровождающие не должны допускать выхода детей ему навстречу и нахождения их у проезжей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Сопровождающие подводят детей к месту посадки в организованном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выходную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При высадке сопровождающие не допускают, чтобы дети: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