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de77" w14:textId="05dd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марта 2016 года № 65. Зарегистрировано Департаментом юстиции Западно-Казахстанской области 29 марта 2016 года № 4308. Утратило силу постановлением акимата Западно-Казахстанской области от 24 ноября 2023 года № 285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размеры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здравоохранения Западно-Казахстанской области" (Ирменов К.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 Б. 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марта 2016 года № 65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Западно-Казахстанской области от 30.07.2019 </w:t>
      </w:r>
      <w:r>
        <w:rPr>
          <w:rFonts w:ascii="Times New Roman"/>
          <w:b w:val="false"/>
          <w:i w:val="false"/>
          <w:color w:val="ff0000"/>
          <w:sz w:val="28"/>
        </w:rPr>
        <w:t>№ 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p>
      <w:pPr>
        <w:spacing w:after="0"/>
        <w:ind w:left="0"/>
        <w:jc w:val="both"/>
      </w:pPr>
      <w:bookmarkStart w:name="z12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 Размеры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 (далее - Порядок) разработаны на основании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 марта 2011 года "О государственном имуществе", в целях обеспечения единых подходов в вопросах оплаты и мотивации труда руководящих работников и определяют систему, порядок и условия оплаты труда, премирования, а также выплаты вознаграждения по итогам работы руководящим работникам медицинских организаций Западно-Казахстанской области, имеющих статус ГКП на ПХВ (далее – Предприятие).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должностной оклад - фиксированный размер оплаты труда работника за выполнение нормы труда (трудовых обязанностей) определенной сложности (квалификации) за единицу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оплата труда - система отношений, связанных с обеспечением работодателем обязательной выплаты работнику вознаграждения за его труд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Казахстан, а также соглашениями, трудовым, коллективным договорами и актами работодателя;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ключевые показатели результативности (далее – КПР) – это показатель достижения успеха, мера степени достижения цели деятельности организации (или отдельного процесса);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мотивационные КПР – показатели, включенные в систему премирования руководящих работников для фокусирования их усилия на достижение приоритетных в данном отчетном периоде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корпоративные КПР – вид мотивационных КПР, которые определяют размер премирования за результаты работы Предприятия (достижение показателей Плана развития) и являются едиными для всех руководящих работников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функциональные КПР – вид КПР, которые устанавливаются дифференцированно для каждого работника и определяют размер премирования за результативность руководящего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вес КПР – коэффициент, определяющий значимость, приоритетность данного показателя по отношению к другим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порог – значение КПР, характеризующее минимальные ожидания от результата деятельности, которое с высокой вероятностью достижимо при условии добросовестного выполнения должностных обязанностей, как правило, соответствующее лучшему из следующих значений: плановое значение на планируемый год (из плана развития) и фактическое значение за год, предшествуемый планируемому;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цель – значение КПР, характеризующее ожидаемый уровень высоких результатов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вызов – значение КПР, характеризующее выдающиеся результаты деятельности, способствующее реализации амбициозных целей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результативность по КПР – величина, определяющая степень достижения целевых планок по КПР;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итоговая результативность – средневзвешенная результативность по всем мотивационным КПР с учетом их веса.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 руководящим работникам предприятий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медицинской части (в зависимости от выполняемой функций медицинской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контролю качества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учебно-воспитательной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учебно-производственной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профессиональному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экономической работе (главный экономист);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административно-хозяйственной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сестринскому делу.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Оплата труда и иного вознаграждения руководящих работников предприятий производится за счет средств, предусмотренных на оплату труда в плане финансово-хозяйственной деятельности (план развития) предприятия на текущий финансовый год.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Медицинские организации области, города областного значения и района и размеры должностных окладов руководящих работников предприятий</w:t>
      </w:r>
    </w:p>
    <w:bookmarkEnd w:id="4"/>
    <w:p>
      <w:pPr>
        <w:spacing w:after="0"/>
        <w:ind w:left="0"/>
        <w:jc w:val="both"/>
      </w:pPr>
      <w:bookmarkStart w:name="z26" w:id="5"/>
      <w:r>
        <w:rPr>
          <w:rFonts w:ascii="Times New Roman"/>
          <w:b w:val="false"/>
          <w:i w:val="false"/>
          <w:color w:val="000000"/>
          <w:sz w:val="28"/>
        </w:rPr>
        <w:t>
      5. Медицинские организации области, города областного значения: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медицинские организации области, города областного значения – организации, оказывающие стационарную, стационарозамещающую медицинскую помощь, организации, оказывающие медицинскую помощь с учетом приоритетных направлений: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 19 до 29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медицинской части от 15 до 25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контролю качества медицинских услуг (внутренний аудит) от 13 до 23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экономической работе (главный экономист) от 11 до 21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от 11 до 21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административно-хозяйственной части от 9 до 19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сестринскому делу от 8 до 18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медицинские организации области, города областного значения - организации, оказывающие стационарную, стационарозамещающую помощь, амбулаторно-поликлиническую, консультативно-диагностическую помощь, первичную медико-санитарную, скорую и неотложную медицинскую помощь, заготовку крови и ее компонентов, а также осуществляющие подготовку и переподготовку медицинских кадров среднего звена: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 15 до 25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медицинской части от 12 до 22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от 12 до 22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контролю качества медицинских услуг (внутренний аудит) от 10 до 20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учебно-воспитательной работе от 10 до 20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учебно-производственной работе от 10 до 20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профессиональному обучению от 10 до 20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экономической работе (главный экономист) от 10 до 20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от 10 до 20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административно-хозяйственной части от 9 до 19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по сестринскому делу от 8 до 18 базовых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Районные медицинские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районные медицинские организации - организации, оказывающие стационарную, стационарозамещающую помощь, реабилитационную и восстановительную, амбулаторно-поликлиническую, первичную медико-санитарную помощь, неотложную медицинскую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 12 до 22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медицинской части от 10 до 20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заместитель руководителя по контролю качества медицинских услуг (внутренний аудит) от 9 до 19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экономической работе (главный экономист) от 9 до 19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от 9 до 19 базовых должностных окладов;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административно-хозяйственной части от 7 до 17 базовых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Размер должностного оклада руководящих работников предприятий определяется дифференцированно с учетом сложности выполняемой работы, особенности и масштаба деятельности и связанных с ней рисков, специфики труда, роли и места предприятия в социально-экономическом развитии области. При определении размера должностных окладов учтены все доплаты и надбавки, установленные нормативными правовыми актами (за исключением доплат работникам, занятым на тяжелых (особо тяжелых) физических работах и работах с вредными (особо вредными) и опасными (особо опасными) условиями труда).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Разрешается доплата за совмещение должностей (расширение зоны обслуживания) в размере до 50% от должностного оклада специалиста соответствующей специальности в пределах рабочего времени по основной должности с учетом соответствующих доплат и надбавок.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Корректировка должностных окладов руководящих работников предприятий по результатам оценки их деятельности в организации определяется постоянно действующей комиссией ежеквартально согласно разработанных государственным учреждением "Управление здравоохранения Западно-Казахстанской области" индикаторов.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Корректировка должностных окладов руководящих работников предприятий устанавливается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Оплата труда руководящих работников предприятий, осуществляется в пределах фонда заработной платы.</w:t>
      </w:r>
    </w:p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Оценка эффективности деятельности руководящих работников</w:t>
      </w:r>
    </w:p>
    <w:bookmarkEnd w:id="6"/>
    <w:p>
      <w:pPr>
        <w:spacing w:after="0"/>
        <w:ind w:left="0"/>
        <w:jc w:val="both"/>
      </w:pPr>
      <w:bookmarkStart w:name="z57" w:id="7"/>
      <w:r>
        <w:rPr>
          <w:rFonts w:ascii="Times New Roman"/>
          <w:b w:val="false"/>
          <w:i w:val="false"/>
          <w:color w:val="000000"/>
          <w:sz w:val="28"/>
        </w:rPr>
        <w:t>
      11. Процедура оценки эффективности деятельности руководящих работников состоит из следующих этапов: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определение мотивационных КПР, постановка целевых 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утверждение мотивационных КПР;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мониторинг результативности;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расчет и утверждение фактической результативности.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Мотивационные КПР разрабатываются в виде карты КПР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путем каскадирования стратегических целей Предприятия в конкретные показатели.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Карты КПР для руководящих работников разрабатываются ответственным подразделением Предприятия с участием Наблюдательного совета на предмет оптимальности и количества КПР (от 3 до 7) для расстановки весов и адекватности целевых значений.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Карты КПР выносятся Предприятием на согласование Наблюдательному совету или органу управления в установленном порядке не позднее 31 марта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Мониторинг выполнения мотивационных КПР руководящими работниками осуществляется на ежеквартальной основе Наблюдательным советом Предприятия, в случае отсутствия органом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Корректировка карты КПР осуществляется ответственным подразделением в случае возникновения непредвиденных обстоятельств, значительно влияющих на результативность по показателям, а также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появления новых/отказ от существующих бизнес-процессов/направлений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корректировки долгосрочной стратегии развития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изменений организационной структуры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карты КПР не корректируются после 1 сентября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В случае замены работника, ответственного за определенный/ое бизнес-процесс/направление деятельности, ответственное подразделение незамедлительно доводит до сведения работника, назначенного ответственным за бизнес-процесс/направление деятельности утвержденную карту КПР для согласования/корректировки и последующего утверждения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 По итогам завершения отчетного периода руководящие работники заполняют карты КПР с фактическими значениями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и передают их в ответственное подразделение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Ответственное подразделение Предприятия переводит фактическое значение КПР в проценты результативности, производит расчет размеров премирования и готовит рекомендации для последующего принятия органом управления Предприятия решения о выплате/невыплате премирования.</w:t>
      </w:r>
    </w:p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Порядок и условия выплаты премирования (премирования по итогам работы за год)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Порядок устанавливает условия и выплаты премирования руководящим работникам Предприятия и основываются на следующих принципах: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взаимосвязь премирования с выполнением задач, отвечающих интересам Предприятия и еҰ органа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зависимость размера премирования от результатов деятельности Предприятия и результативности работников.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Руководящим работникам Предприятий в целях повышения трудовой мотивации, в рамках фонда оплаты труда, может производиться выплата премий в фиксированном размере – не более 2 должностных окладов, установленной Законом Республики Казахстан о республиканском бюджете на соответствующий год к следующим праздничным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ко Дню Медицинского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ко Дню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Премирования по результатам деятельности выплачиваются в зависимости от результатов работы с целью материального поощрения за достигнутые успехи и повышения эффективности работы, не носят постоянного характера и не учитываются при исчислении средней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 Премирование по результатам деятельности начисляются пропорционально фактически отработанному времени по соответствующей должности за исключением периода действия дисциплинарного взыскания. Для исчисления премирования время нахождения в очередном трудовом отпуске (рабочие дни), период нахождения в служебной командировке (в том числе на курсах повышения квалификации) включаются в фактически отработанное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 Руководителям Предприятия не выплачивается премирование по результатам деятельности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отсутствии положительного финансового результата по итогам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выполнении пороговых значений отдельных корпоративных КПР по итогам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итоговой результативности выполнения функциональных КПР за отчетный год, которая составила – менее 50% (включительно).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 По решению органа управления в случае прекращения (расторжения) трудового договора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 2), 6), 19) (в случае отсутствия вины руководящего работника), 20)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52,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1), 3), 5) и 6)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 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премирование по результатам деятельности за отчетный период производится в соответствии с настоящим Порядком при наличии утвержденной в установленном порядке карты КПР пропорционально фактически отработанному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 Премирование по результатам деятельности выплачиваются в пределах денежных средств, предусмотренных на эти цели в Плане развития Предприятия, после утверждения в установленном порядке результатов финансово-хозяйственной деятельности на основе аудированной финансовой отчетности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 Размер премии по результатам деятельности рекомендуется рассчитывать в соответствии с методикой,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 По вопросам начисления и выплаты премии, не урегулированным настоящим Порядком, решения принимаются органом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 Формирование фактической суммы средств на выплату премии по результатам деятельности производится в бухгалтерском учете путем создания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 Основным условием выплаты премии по итогам работы за год является наличие итоговой прибыли за отчетный год, рассчитанной с учетом запланированной суммы для выплаты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 Право на получение премии по итогам работы за год имеют руководящие работники, фактически отработавшие в отчетном периоде не менее 6 (шесть) месяцев, по итогам выполнения утвержденных КПР за отчетный год, а также вновь принятые руководящие работники, для которых утверждены карты КПР за отчетный год, а также вновь принятые руководящие работники, для которых утверждены карты КПР в срок до 1 августа отчетного года, не имеющие дисциплинарного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 Предельный размер премирования по итогам работы за год руководящих работников не может превышать 2 (два) должностных окладов руководящего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 Планирование средств на выплату премии по итогам работы за год производится исходя из запланированного показателя итоговой прибыли.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размерам должностного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оклада, системы премирования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иного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руководителя, его 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главного бухгалтера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КПР с целевыми значениями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должности, фамилия, имя, отчество_________________________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"__" 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размерам должностного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оклада, системы премирования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иного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руководителя, его 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главного бухгалтера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КПР с фактическими значениями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должности, фамилия, имя, отчество______________________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(%)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результативность (гр.4*гр.6)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"__" 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размерам должностного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оклада, системы премирования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иного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руководителя, его 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главного бухгалтера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расчету размера премирования по результатам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размер премирования по результатам деятельности (В) рассчитываются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В=О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*Пр/2           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год – годовая сумма должностного оклада руководящего работника за фактически отработанное время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 – коэффициент предельного размера премирования, кратное к годовому должностному окладу.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премирования за результативность работы Предприятия (Вк)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=В*Д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*К1           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– базовый размер премирования;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– доля премирования за выполнение корпоративных КПР;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 – коэффициент, зависящий от достигнутой руководящим работником результативности по корпоративным КПР.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премирования за результативность руководящего работника (Вр) рассчитываются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Вр=В*Дф*К2           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– базовый размер премирования;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Дф – доля премирования за выполнение функциональных КПР;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 – коэффициент, зависящий от достигнутой работником результативности по функциональным КПР.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премирования за выполнения корпоративных и функциональных КПР зависит от уровней должностей в соответствии со степенью влияния должности на выполнение стратегических целей Предприятия и рекомендуется рассчитывать в соответствии с таблицей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Доли премирования за выполнения корпоративных и функциональных КПР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КПР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первого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Итоговый размер премирования (Вгод) рассчитывается как сумма премирования за результативность работы Предприятия (Вк) и премирования за результативность работника (Вр):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Вгод = Вк+Вр     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Оценка результативности работника рассчитывается по схеме, приведенной в таблице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результативности по КПР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 КПР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по КПР,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порога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 порогу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порогом и целью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(факт-порог/цель-порог)*25+75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 цели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целью и порогом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(факт-цель/вызов-цель)*25+100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 или равно вызову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результативность по всем КПР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ni=1nРезультативность по КПРi*Вес КПР1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n-количество КПР;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i-порядковый номер КПР.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