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fc26" w14:textId="7fcf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30 июня 2015 года № 153 "Об утверждении регламентов государственных услуг, оказываемых местными исполнительными органами Западно-Казахстанской области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июня 2016 года № 183. Зарегистрировано Департаментом юстиции Западно-Казахстанской области 15 июля 2016 года № 4476. Утратило силу постановлением акимата Западно-Казахстанской области от 15 марта 2018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 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июня 2015 года №153 "Об утверждении регламентов государственных услуг, оказываемых местными исполнительными органами Западно-Казахстанской области в сфере семьи и детей" (зарегистрированное в Реестре государственной регистрации нормативных правовых актов №3962, опубликованное 17 августа 2015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образования Западно-Казахстанской области" (А.А.Мынбаева)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июня 2016 года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№153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 (детей),</w:t>
      </w:r>
      <w:r>
        <w:br/>
      </w:r>
      <w:r>
        <w:rPr>
          <w:rFonts w:ascii="Times New Roman"/>
          <w:b/>
          <w:i w:val="false"/>
          <w:color w:val="000000"/>
        </w:rPr>
        <w:t>переданного патронатным воспитателям"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 Западно-Казахстанской области (далее -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утвержденного приказом Министра образования и науки Республики Казахстан от 13 апреля 2015 года № 198 "Об утверждении стандартов государственных услуг, оказываемых в сфере семьи и детей" (зарегистрированное в Министерстве юстиции Республики Казахстан 26 мая 2015 года №11184) (далее-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 -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оказываемой государственной услуги является -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электронная и (или) бумажная.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предоставление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работник канцелярии услугодателя с момента подачи необходимых </w:t>
      </w:r>
      <w:r>
        <w:rPr>
          <w:rFonts w:ascii="Times New Roman"/>
          <w:b/>
          <w:i w:val="false"/>
          <w:color w:val="000000"/>
          <w:sz w:val="28"/>
        </w:rPr>
        <w:t xml:space="preserve">документов в течение 15 (пятнадцати) минут осуществляет </w:t>
      </w:r>
      <w:r>
        <w:rPr>
          <w:rFonts w:ascii="Times New Roman"/>
          <w:b w:val="false"/>
          <w:i w:val="false"/>
          <w:color w:val="000000"/>
          <w:sz w:val="28"/>
        </w:rPr>
        <w:t>их</w:t>
      </w:r>
      <w:r>
        <w:rPr>
          <w:rFonts w:ascii="Times New Roman"/>
          <w:b/>
          <w:i w:val="false"/>
          <w:color w:val="000000"/>
          <w:sz w:val="28"/>
        </w:rPr>
        <w:t xml:space="preserve"> прием, регистрацию </w:t>
      </w:r>
      <w:r>
        <w:rPr>
          <w:rFonts w:ascii="Times New Roman"/>
          <w:b w:val="false"/>
          <w:i w:val="false"/>
          <w:color w:val="000000"/>
          <w:sz w:val="28"/>
        </w:rPr>
        <w:t>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рабочего дня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3 (трех) рабочих дней рассматривает поступившие документы, готовит проект решения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 руководитель услугодателя в течение 1 (одного) рабочего дня</w:t>
      </w:r>
      <w:r>
        <w:rPr>
          <w:rFonts w:ascii="Times New Roman"/>
          <w:b/>
          <w:i w:val="false"/>
          <w:color w:val="000000"/>
          <w:sz w:val="28"/>
        </w:rPr>
        <w:t xml:space="preserve"> подписывает </w:t>
      </w:r>
      <w:r>
        <w:rPr>
          <w:rFonts w:ascii="Times New Roman"/>
          <w:b/>
          <w:i w:val="false"/>
          <w:color w:val="000000"/>
          <w:sz w:val="28"/>
        </w:rPr>
        <w:t xml:space="preserve">решение и направляет в </w:t>
      </w:r>
      <w:r>
        <w:rPr>
          <w:rFonts w:ascii="Times New Roman"/>
          <w:b w:val="false"/>
          <w:i w:val="false"/>
          <w:color w:val="000000"/>
          <w:sz w:val="28"/>
        </w:rPr>
        <w:t>канцелярию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работник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15 (пятнадцати) минут </w:t>
      </w:r>
      <w:r>
        <w:rPr>
          <w:rFonts w:ascii="Times New Roman"/>
          <w:b w:val="false"/>
          <w:i w:val="false"/>
          <w:color w:val="000000"/>
          <w:sz w:val="28"/>
        </w:rPr>
        <w:t>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исполнителем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работником канцелярии услугодателя.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 "Назначение выплаты денежных средств на содержание ребенка (детей), переданного патронатным воспитателям".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(действия)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(далее 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(далее-РШЭП АРМ)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 – проверка услугодателем соответствия приложенных услугополучателем документов, указанных в пункте 9 стандарта, которые являются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 (детей),</w:t>
      </w:r>
      <w:r>
        <w:br/>
      </w:r>
      <w:r>
        <w:rPr>
          <w:rFonts w:ascii="Times New Roman"/>
          <w:b/>
          <w:i w:val="false"/>
          <w:color w:val="000000"/>
        </w:rPr>
        <w:t>переданного патронатным воспитателям"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порядка использования систем в процессе оказание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июня 2016 года №183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№153</w:t>
            </w:r>
          </w:p>
        </w:tc>
      </w:tr>
    </w:tbl>
    <w:bookmarkStart w:name="z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</w:t>
      </w:r>
      <w:r>
        <w:br/>
      </w:r>
      <w:r>
        <w:rPr>
          <w:rFonts w:ascii="Times New Roman"/>
          <w:b/>
          <w:i w:val="false"/>
          <w:color w:val="000000"/>
        </w:rPr>
        <w:t>ребенка-сироты и (или) ребенка, оставшегося без попечения родителей"</w:t>
      </w:r>
    </w:p>
    <w:bookmarkEnd w:id="14"/>
    <w:bookmarkStart w:name="z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 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 Западно-Казахстанской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утвержденного приказом Министра образования и науки Республики Казахстан от 13 апреля 2015 года №198 "Об утверждении стандартов государственных услуг, оказываемых в сфере семьи и детей" (зарегистрированное в Министерстве юстиции Республики Казахстан 26 мая 2015 года №11184)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 -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оказываемой государственной услуги является - решение о назначении единовременной денежной выплаты в связи с усыновлением ребенка-сироты и (или) ребенка, оставшегося без попечения родителей (далее-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электронная и (или) бумажная.</w:t>
      </w:r>
    </w:p>
    <w:bookmarkEnd w:id="16"/>
    <w:bookmarkStart w:name="z7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предоставление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работник канцелярии услугодателя с момента подачи необходимых </w:t>
      </w:r>
      <w:r>
        <w:rPr>
          <w:rFonts w:ascii="Times New Roman"/>
          <w:b/>
          <w:i w:val="false"/>
          <w:color w:val="000000"/>
          <w:sz w:val="28"/>
        </w:rPr>
        <w:t xml:space="preserve">документов в течение 15 (пятнадцати) минут осуществляет </w:t>
      </w:r>
      <w:r>
        <w:rPr>
          <w:rFonts w:ascii="Times New Roman"/>
          <w:b w:val="false"/>
          <w:i w:val="false"/>
          <w:color w:val="000000"/>
          <w:sz w:val="28"/>
        </w:rPr>
        <w:t>их</w:t>
      </w:r>
      <w:r>
        <w:rPr>
          <w:rFonts w:ascii="Times New Roman"/>
          <w:b/>
          <w:i w:val="false"/>
          <w:color w:val="000000"/>
          <w:sz w:val="28"/>
        </w:rPr>
        <w:t xml:space="preserve"> прием, регистрацию </w:t>
      </w:r>
      <w:r>
        <w:rPr>
          <w:rFonts w:ascii="Times New Roman"/>
          <w:b w:val="false"/>
          <w:i w:val="false"/>
          <w:color w:val="000000"/>
          <w:sz w:val="28"/>
        </w:rPr>
        <w:t>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рабочего дня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исполнитель услугодателя в течение 8 (восьми) рабочих дней </w:t>
      </w:r>
      <w:r>
        <w:rPr>
          <w:rFonts w:ascii="Times New Roman"/>
          <w:b/>
          <w:i w:val="false"/>
          <w:color w:val="000000"/>
          <w:sz w:val="28"/>
        </w:rPr>
        <w:t>рассматривает поступившие документы, готовит проект решения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 руководитель услугодателя в течение 1 (одного) рабочего дня </w:t>
      </w:r>
      <w:r>
        <w:rPr>
          <w:rFonts w:ascii="Times New Roman"/>
          <w:b/>
          <w:i w:val="false"/>
          <w:color w:val="000000"/>
          <w:sz w:val="28"/>
        </w:rPr>
        <w:t xml:space="preserve">подписывает решение и направляет в </w:t>
      </w:r>
      <w:r>
        <w:rPr>
          <w:rFonts w:ascii="Times New Roman"/>
          <w:b w:val="false"/>
          <w:i w:val="false"/>
          <w:color w:val="000000"/>
          <w:sz w:val="28"/>
        </w:rPr>
        <w:t>канцелярию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работник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15 (пятнадцати)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исполнителем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работником канцелярии услугодателя.</w:t>
      </w:r>
    </w:p>
    <w:bookmarkEnd w:id="18"/>
    <w:bookmarkStart w:name="z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родителей".</w:t>
      </w:r>
    </w:p>
    <w:bookmarkEnd w:id="20"/>
    <w:bookmarkStart w:name="z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(действия)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(далее 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(далее-РШЭП АРМ)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выплаты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усыновлением ребенка-сироты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ребенка,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</w:t>
      </w:r>
      <w:r>
        <w:br/>
      </w:r>
      <w:r>
        <w:rPr>
          <w:rFonts w:ascii="Times New Roman"/>
          <w:b/>
          <w:i w:val="false"/>
          <w:color w:val="000000"/>
        </w:rPr>
        <w:t>ребенка-сироты и (или) ребенка, оставшегося без попечения родителей"</w:t>
      </w:r>
    </w:p>
    <w:bookmarkEnd w:id="23"/>
    <w:bookmarkStart w:name="z1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выплаты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усыновлением ребенка-сироты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ребенка,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порядка использования систем в процессе оказание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25"/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