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2b1b" w14:textId="4b3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августа 2015 года № 226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июня 2016 года № 190. Зарегистрировано Департаментом юстиции Западно-Казахстанской области 21 июля 2016 года № 4485.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 226 "Об 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 4061, опубликованное в информационно-правовой системе "Әділет" 13 октября 2015 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управление), отделами сельского хозяйства районов и города Уральск (далее – отдел)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(зарегистрирован в Министерстве юстиции Республики Казахстан 24 июня 2015 года № 11432) утвержденного приказом исполняющего обязанности Министра сельского хозяйства Республики Казахстан от 8 мая 2015 года № 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(с изменениями внесенным приказом от 19 января 2016 года № 15)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заявок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Департамент "Центр обслуживания населения" - филиал некоммерческого акционерного общества "Государственная корпорация" "Правительство для граждан" по Западно-Казахстанской области (далее – Государственная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руководителем отдела,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 для начала процедуры (действия) по оказанию государственной услуги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прием, регистрацию в журнале регистрации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 рассматривает в течение 1 (одного) рабочего дня документы и определяет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 в течение 3 (трех) рабочих дней после получения документов проверяет полноту и вносит на рассмотрение межведомственной комиссии (далее – МВК), созданной решением акима района (города областного значения) (далее – аким).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 в течение 3 (трех) рабочих дней рассматривает документы, составляет акт приемки посевов (далее – акт), список услугополучателей (далее – список), в течение 10 (десяти) рабочих дней выезжает в хозяйства услугополучателей для визуальной проверки наличия всходов, в течение 3 (трех) рабочих дней направляет на утверждение акиму акт и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 в течение 2 (двух) рабочих дней рассматривает, утверждает и направляет акт и список отделу;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отдела в течение 3 (трех) рабочих дней формирует полноту документов (список утвержденный акимом,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казначейства) и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аким;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управление.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 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сотрудника Государственной корпорации результата услуги сформированной АРМ РШЭП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7 – получение услугополучателем результата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порядка использования информационных систем в процессе оказания государственной услуги через Государственную корпорацию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Обжалования решений, действий (бездействия) должностных лиц управления, отделов,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Иные требования с учетом особенностей оказания государственной услуги, в том числе оказываемой в электронной форме и через Государственной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грунте".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 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